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D29EC" w14:textId="77777777" w:rsidR="00A51760" w:rsidRDefault="00F90066">
      <w:pPr>
        <w:spacing w:before="240" w:after="240"/>
        <w:ind w:left="-567" w:right="-377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Anexo 1.</w:t>
      </w:r>
    </w:p>
    <w:tbl>
      <w:tblPr>
        <w:tblStyle w:val="a1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6096"/>
      </w:tblGrid>
      <w:tr w:rsidR="00A51760" w14:paraId="6E843C05" w14:textId="77777777">
        <w:trPr>
          <w:trHeight w:val="425"/>
        </w:trPr>
        <w:tc>
          <w:tcPr>
            <w:tcW w:w="10207" w:type="dxa"/>
            <w:gridSpan w:val="2"/>
            <w:tcBorders>
              <w:bottom w:val="single" w:sz="4" w:space="0" w:color="FFFFFF"/>
            </w:tcBorders>
            <w:shd w:val="clear" w:color="auto" w:fill="225A4E"/>
          </w:tcPr>
          <w:p w14:paraId="159E21D2" w14:textId="77777777" w:rsidR="00A51760" w:rsidRDefault="00F90066">
            <w:pPr>
              <w:spacing w:before="120" w:after="120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2"/>
                <w:szCs w:val="22"/>
              </w:rPr>
              <w:t>Ficha técnica</w:t>
            </w:r>
          </w:p>
        </w:tc>
      </w:tr>
      <w:tr w:rsidR="00A51760" w14:paraId="209D90BE" w14:textId="77777777">
        <w:tc>
          <w:tcPr>
            <w:tcW w:w="10207" w:type="dxa"/>
            <w:gridSpan w:val="2"/>
            <w:tcBorders>
              <w:top w:val="single" w:sz="4" w:space="0" w:color="FFFFFF"/>
            </w:tcBorders>
            <w:shd w:val="clear" w:color="auto" w:fill="225A4E"/>
          </w:tcPr>
          <w:p w14:paraId="61FF77A3" w14:textId="77777777" w:rsidR="00A51760" w:rsidRDefault="00F90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880"/>
              <w:rPr>
                <w:rFonts w:ascii="Montserrat" w:eastAsia="Montserrat" w:hAnsi="Montserrat" w:cs="Montserrat"/>
                <w:color w:val="FFFFFF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FFFFFF"/>
                <w:sz w:val="22"/>
                <w:szCs w:val="22"/>
              </w:rPr>
              <w:t>Información general</w:t>
            </w:r>
          </w:p>
        </w:tc>
      </w:tr>
      <w:tr w:rsidR="00A51760" w14:paraId="66D31D9D" w14:textId="77777777">
        <w:tc>
          <w:tcPr>
            <w:tcW w:w="4111" w:type="dxa"/>
          </w:tcPr>
          <w:p w14:paraId="57C68B69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Nombre de la Autoridad Educativa del Estado</w:t>
            </w:r>
          </w:p>
        </w:tc>
        <w:tc>
          <w:tcPr>
            <w:tcW w:w="6096" w:type="dxa"/>
          </w:tcPr>
          <w:p w14:paraId="76DF126F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Secretaría de Educación y Deporte</w:t>
            </w:r>
          </w:p>
        </w:tc>
      </w:tr>
      <w:tr w:rsidR="00A51760" w14:paraId="4A0939E3" w14:textId="77777777">
        <w:tc>
          <w:tcPr>
            <w:tcW w:w="4111" w:type="dxa"/>
          </w:tcPr>
          <w:p w14:paraId="4C240273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Nombre de la acción de formación.</w:t>
            </w:r>
          </w:p>
        </w:tc>
        <w:tc>
          <w:tcPr>
            <w:tcW w:w="6096" w:type="dxa"/>
          </w:tcPr>
          <w:p w14:paraId="1C7EDDA1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53A1B2B1" w14:textId="77777777">
        <w:tc>
          <w:tcPr>
            <w:tcW w:w="4111" w:type="dxa"/>
          </w:tcPr>
          <w:p w14:paraId="5EFE8F7B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Línea temática prioritaria y subtema</w:t>
            </w:r>
          </w:p>
        </w:tc>
        <w:tc>
          <w:tcPr>
            <w:tcW w:w="6096" w:type="dxa"/>
          </w:tcPr>
          <w:p w14:paraId="66D34F9A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43DC47FD" w14:textId="77777777">
        <w:tc>
          <w:tcPr>
            <w:tcW w:w="4111" w:type="dxa"/>
          </w:tcPr>
          <w:p w14:paraId="7D5111C7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Tipo de formación</w:t>
            </w:r>
          </w:p>
        </w:tc>
        <w:tc>
          <w:tcPr>
            <w:tcW w:w="6096" w:type="dxa"/>
          </w:tcPr>
          <w:p w14:paraId="2A240B8F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460B70DD" w14:textId="77777777">
        <w:tc>
          <w:tcPr>
            <w:tcW w:w="4111" w:type="dxa"/>
          </w:tcPr>
          <w:p w14:paraId="74C282FC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Modalidad de implementación</w:t>
            </w:r>
          </w:p>
        </w:tc>
        <w:tc>
          <w:tcPr>
            <w:tcW w:w="6096" w:type="dxa"/>
          </w:tcPr>
          <w:p w14:paraId="6527E1B9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396464A6" w14:textId="77777777">
        <w:tc>
          <w:tcPr>
            <w:tcW w:w="4111" w:type="dxa"/>
          </w:tcPr>
          <w:p w14:paraId="3FF5B563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Duración (entre 20 y 200 horas)</w:t>
            </w:r>
          </w:p>
        </w:tc>
        <w:tc>
          <w:tcPr>
            <w:tcW w:w="6096" w:type="dxa"/>
          </w:tcPr>
          <w:p w14:paraId="503C6E68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6FB45D11" w14:textId="77777777">
        <w:tc>
          <w:tcPr>
            <w:tcW w:w="4111" w:type="dxa"/>
          </w:tcPr>
          <w:p w14:paraId="5B75F81D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Nivel educativo</w:t>
            </w:r>
          </w:p>
        </w:tc>
        <w:tc>
          <w:tcPr>
            <w:tcW w:w="6096" w:type="dxa"/>
          </w:tcPr>
          <w:p w14:paraId="57BC5922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18C52295" w14:textId="77777777">
        <w:trPr>
          <w:trHeight w:val="322"/>
        </w:trPr>
        <w:tc>
          <w:tcPr>
            <w:tcW w:w="4111" w:type="dxa"/>
          </w:tcPr>
          <w:p w14:paraId="75634EB5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Tipo de servicio</w:t>
            </w:r>
          </w:p>
        </w:tc>
        <w:tc>
          <w:tcPr>
            <w:tcW w:w="6096" w:type="dxa"/>
          </w:tcPr>
          <w:p w14:paraId="7DCF6791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  <w:highlight w:val="yellow"/>
              </w:rPr>
            </w:pPr>
          </w:p>
        </w:tc>
      </w:tr>
      <w:tr w:rsidR="00A51760" w14:paraId="793A61F6" w14:textId="77777777">
        <w:tc>
          <w:tcPr>
            <w:tcW w:w="4111" w:type="dxa"/>
          </w:tcPr>
          <w:p w14:paraId="5DCC802D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Personas destinatarias</w:t>
            </w:r>
          </w:p>
        </w:tc>
        <w:tc>
          <w:tcPr>
            <w:tcW w:w="6096" w:type="dxa"/>
          </w:tcPr>
          <w:p w14:paraId="095E1438" w14:textId="77777777" w:rsidR="00A51760" w:rsidRDefault="00A51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  <w:tr w:rsidR="00A51760" w14:paraId="6094C754" w14:textId="77777777">
        <w:tc>
          <w:tcPr>
            <w:tcW w:w="4111" w:type="dxa"/>
          </w:tcPr>
          <w:p w14:paraId="4FCD0E5B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Vertiente de participación que diseña</w:t>
            </w:r>
          </w:p>
        </w:tc>
        <w:tc>
          <w:tcPr>
            <w:tcW w:w="6096" w:type="dxa"/>
          </w:tcPr>
          <w:p w14:paraId="08AC99CB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65E02C6B" w14:textId="77777777">
        <w:tc>
          <w:tcPr>
            <w:tcW w:w="4111" w:type="dxa"/>
          </w:tcPr>
          <w:p w14:paraId="46AFBF67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Nombre, correo electrónico y número de contacto del o las responsables del diseño de la acción de formación.</w:t>
            </w:r>
          </w:p>
        </w:tc>
        <w:tc>
          <w:tcPr>
            <w:tcW w:w="6096" w:type="dxa"/>
          </w:tcPr>
          <w:p w14:paraId="5F4E9CBF" w14:textId="77777777" w:rsidR="00A51760" w:rsidRDefault="00A51760">
            <w:pP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  <w:tr w:rsidR="00A51760" w14:paraId="140F5934" w14:textId="77777777">
        <w:tc>
          <w:tcPr>
            <w:tcW w:w="4111" w:type="dxa"/>
          </w:tcPr>
          <w:p w14:paraId="6414E753" w14:textId="77777777" w:rsidR="00A51760" w:rsidRDefault="00F90066">
            <w:pPr>
              <w:spacing w:before="60" w:after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Consideraciones para su implementación.</w:t>
            </w:r>
          </w:p>
        </w:tc>
        <w:tc>
          <w:tcPr>
            <w:tcW w:w="6096" w:type="dxa"/>
          </w:tcPr>
          <w:p w14:paraId="10FB4EEB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73DFD9BC" w14:textId="77777777">
        <w:tc>
          <w:tcPr>
            <w:tcW w:w="4111" w:type="dxa"/>
          </w:tcPr>
          <w:p w14:paraId="2BDDCC79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Nombre, correo electrónico y número de contacto del o las responsables de la posible implementación.</w:t>
            </w:r>
          </w:p>
        </w:tc>
        <w:tc>
          <w:tcPr>
            <w:tcW w:w="6096" w:type="dxa"/>
          </w:tcPr>
          <w:p w14:paraId="76FA1AB7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396E2A70" w14:textId="77777777">
        <w:tc>
          <w:tcPr>
            <w:tcW w:w="10207" w:type="dxa"/>
            <w:gridSpan w:val="2"/>
            <w:tcBorders>
              <w:bottom w:val="nil"/>
            </w:tcBorders>
            <w:shd w:val="clear" w:color="auto" w:fill="225A4E"/>
          </w:tcPr>
          <w:p w14:paraId="6DB0F9DB" w14:textId="77777777" w:rsidR="00A51760" w:rsidRDefault="00F90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880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FFFFFF"/>
                <w:sz w:val="22"/>
                <w:szCs w:val="22"/>
              </w:rPr>
              <w:t>Información académica</w:t>
            </w:r>
          </w:p>
        </w:tc>
      </w:tr>
      <w:tr w:rsidR="00A51760" w14:paraId="22EDF2A8" w14:textId="77777777">
        <w:trPr>
          <w:trHeight w:val="408"/>
        </w:trPr>
        <w:tc>
          <w:tcPr>
            <w:tcW w:w="4111" w:type="dxa"/>
            <w:tcBorders>
              <w:top w:val="nil"/>
            </w:tcBorders>
          </w:tcPr>
          <w:p w14:paraId="525EE979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Propósito de la acción de formación.</w:t>
            </w:r>
          </w:p>
        </w:tc>
        <w:tc>
          <w:tcPr>
            <w:tcW w:w="6096" w:type="dxa"/>
            <w:tcBorders>
              <w:top w:val="nil"/>
            </w:tcBorders>
          </w:tcPr>
          <w:p w14:paraId="1E2F982F" w14:textId="77777777" w:rsidR="00A51760" w:rsidRDefault="00A51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  <w:tr w:rsidR="00A51760" w14:paraId="1427E9D0" w14:textId="77777777">
        <w:tc>
          <w:tcPr>
            <w:tcW w:w="4111" w:type="dxa"/>
          </w:tcPr>
          <w:p w14:paraId="1D82D79F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Fundamentación de cómo el contenido de la acción de formación se relaciona con la línea temática prioritaria y el subtema.</w:t>
            </w:r>
          </w:p>
        </w:tc>
        <w:tc>
          <w:tcPr>
            <w:tcW w:w="6096" w:type="dxa"/>
          </w:tcPr>
          <w:p w14:paraId="3F96B844" w14:textId="77777777" w:rsidR="00A51760" w:rsidRDefault="00A51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hanging="3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  <w:tr w:rsidR="00A51760" w14:paraId="606CA3FB" w14:textId="77777777">
        <w:tc>
          <w:tcPr>
            <w:tcW w:w="4111" w:type="dxa"/>
          </w:tcPr>
          <w:p w14:paraId="5A41939F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Fundamentación de cómo la acción de formación promueve la mejora de la práctica y/o el desarrollo profesional de maestras y maestros.</w:t>
            </w:r>
          </w:p>
        </w:tc>
        <w:tc>
          <w:tcPr>
            <w:tcW w:w="6096" w:type="dxa"/>
          </w:tcPr>
          <w:p w14:paraId="20C92A68" w14:textId="77777777" w:rsidR="00A51760" w:rsidRDefault="00A51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hanging="3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</w:p>
        </w:tc>
      </w:tr>
      <w:tr w:rsidR="00A51760" w14:paraId="24DCE6CE" w14:textId="77777777">
        <w:tc>
          <w:tcPr>
            <w:tcW w:w="4111" w:type="dxa"/>
          </w:tcPr>
          <w:p w14:paraId="42DBC9F9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Fundamentación de por qué la acción de formación es relevante para las y los destinatarios.</w:t>
            </w:r>
          </w:p>
        </w:tc>
        <w:tc>
          <w:tcPr>
            <w:tcW w:w="6096" w:type="dxa"/>
          </w:tcPr>
          <w:p w14:paraId="04E01D9E" w14:textId="77777777" w:rsidR="00A51760" w:rsidRDefault="00A51760">
            <w:pPr>
              <w:ind w:left="854" w:hanging="142"/>
              <w:rPr>
                <w:rFonts w:ascii="Montserrat" w:eastAsia="Montserrat" w:hAnsi="Montserrat" w:cs="Montserrat"/>
                <w:color w:val="363435"/>
                <w:sz w:val="22"/>
                <w:szCs w:val="22"/>
              </w:rPr>
            </w:pPr>
          </w:p>
        </w:tc>
      </w:tr>
      <w:tr w:rsidR="00A51760" w14:paraId="619BF4A9" w14:textId="77777777">
        <w:tc>
          <w:tcPr>
            <w:tcW w:w="4111" w:type="dxa"/>
          </w:tcPr>
          <w:p w14:paraId="498F2D59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  <w:highlight w:val="yellow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Metodología didáctica del diseño de la acción de formación.</w:t>
            </w:r>
          </w:p>
        </w:tc>
        <w:tc>
          <w:tcPr>
            <w:tcW w:w="6096" w:type="dxa"/>
          </w:tcPr>
          <w:p w14:paraId="14CB983C" w14:textId="77777777" w:rsidR="00A51760" w:rsidRDefault="00A51760">
            <w:pPr>
              <w:ind w:left="720"/>
              <w:rPr>
                <w:rFonts w:ascii="Montserrat" w:eastAsia="Montserrat" w:hAnsi="Montserrat" w:cs="Montserrat"/>
                <w:color w:val="363435"/>
                <w:sz w:val="22"/>
                <w:szCs w:val="22"/>
              </w:rPr>
            </w:pPr>
          </w:p>
        </w:tc>
      </w:tr>
      <w:tr w:rsidR="00A51760" w14:paraId="0E7918CB" w14:textId="77777777">
        <w:tc>
          <w:tcPr>
            <w:tcW w:w="4111" w:type="dxa"/>
          </w:tcPr>
          <w:p w14:paraId="3705E072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Estructura, organización de contenidos y bibliografía</w:t>
            </w:r>
          </w:p>
        </w:tc>
        <w:tc>
          <w:tcPr>
            <w:tcW w:w="6096" w:type="dxa"/>
          </w:tcPr>
          <w:p w14:paraId="77804236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6F45C78E" w14:textId="77777777">
        <w:tc>
          <w:tcPr>
            <w:tcW w:w="4111" w:type="dxa"/>
          </w:tcPr>
          <w:p w14:paraId="56B8CAEF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Mecanismos de evaluación</w:t>
            </w:r>
          </w:p>
        </w:tc>
        <w:tc>
          <w:tcPr>
            <w:tcW w:w="6096" w:type="dxa"/>
          </w:tcPr>
          <w:p w14:paraId="0A4E0C98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3610437B" w14:textId="77777777">
        <w:tc>
          <w:tcPr>
            <w:tcW w:w="4111" w:type="dxa"/>
          </w:tcPr>
          <w:p w14:paraId="63059675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Criterios de acreditación sugeridos para la obtención de </w:t>
            </w:r>
          </w:p>
          <w:p w14:paraId="6869FAB7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lastRenderedPageBreak/>
              <w:t>Constancia.</w:t>
            </w:r>
          </w:p>
        </w:tc>
        <w:tc>
          <w:tcPr>
            <w:tcW w:w="6096" w:type="dxa"/>
          </w:tcPr>
          <w:p w14:paraId="44C4341E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A51760" w14:paraId="288D458B" w14:textId="77777777">
        <w:tc>
          <w:tcPr>
            <w:tcW w:w="4111" w:type="dxa"/>
          </w:tcPr>
          <w:p w14:paraId="28F9A4B2" w14:textId="77777777" w:rsidR="00A51760" w:rsidRDefault="00F9006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lastRenderedPageBreak/>
              <w:t>Fecha de elaboración de la acción de formación</w:t>
            </w:r>
          </w:p>
        </w:tc>
        <w:tc>
          <w:tcPr>
            <w:tcW w:w="6096" w:type="dxa"/>
          </w:tcPr>
          <w:p w14:paraId="0C30006E" w14:textId="77777777" w:rsidR="00A51760" w:rsidRDefault="00A5176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</w:tbl>
    <w:p w14:paraId="4EB1A735" w14:textId="77777777" w:rsidR="00A51760" w:rsidRDefault="00A51760">
      <w:pPr>
        <w:jc w:val="center"/>
        <w:rPr>
          <w:rFonts w:ascii="Montserrat" w:eastAsia="Montserrat" w:hAnsi="Montserrat" w:cs="Montserrat"/>
          <w:b/>
          <w:bCs/>
        </w:rPr>
      </w:pPr>
    </w:p>
    <w:p w14:paraId="1068818F" w14:textId="77777777" w:rsidR="00A51760" w:rsidRDefault="00F90066" w:rsidP="00CA56C0">
      <w:pPr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Consideraciones para el llenado de la ficha</w:t>
      </w:r>
    </w:p>
    <w:p w14:paraId="143F149B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Nombre de la Autoridad Educativa del Estado</w:t>
      </w:r>
      <w:r>
        <w:rPr>
          <w:rFonts w:ascii="Montserrat" w:eastAsia="Montserrat" w:hAnsi="Montserrat" w:cs="Montserrat"/>
        </w:rPr>
        <w:t>: Refiere a la Secretaría de Educación de la entidad correspondiente.</w:t>
      </w:r>
    </w:p>
    <w:p w14:paraId="530646FD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Nombre de la acción de formación</w:t>
      </w:r>
      <w:r>
        <w:rPr>
          <w:rFonts w:ascii="Montserrat" w:eastAsia="Montserrat" w:hAnsi="Montserrat" w:cs="Montserrat"/>
        </w:rPr>
        <w:t xml:space="preserve">: Título completo y concreto de la acción de formación. </w:t>
      </w:r>
    </w:p>
    <w:p w14:paraId="32DE3918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Línea temática prioritaria y subtema</w:t>
      </w:r>
      <w:r>
        <w:rPr>
          <w:rFonts w:ascii="Montserrat" w:eastAsia="Montserrat" w:hAnsi="Montserrat" w:cs="Montserrat"/>
        </w:rPr>
        <w:t xml:space="preserve">: Alude a la temática prioritaria y el subtema a los que se ancla la acción de formación, respecto de lo establecido en la ENFC. </w:t>
      </w:r>
    </w:p>
    <w:p w14:paraId="124117C0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Tipo de formación</w:t>
      </w:r>
      <w:r>
        <w:rPr>
          <w:rFonts w:ascii="Montserrat" w:eastAsia="Montserrat" w:hAnsi="Montserrat" w:cs="Montserrat"/>
        </w:rPr>
        <w:t xml:space="preserve">: Taller, curso, diplomado, seminario, tertulia pedagógica o dialógica, grupo de análisis de la práctica o encuentro, y/o jornada. </w:t>
      </w:r>
    </w:p>
    <w:p w14:paraId="6638E5E8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Modalidad de implementación</w:t>
      </w:r>
      <w:r>
        <w:rPr>
          <w:rFonts w:ascii="Montserrat" w:eastAsia="Montserrat" w:hAnsi="Montserrat" w:cs="Montserrat"/>
        </w:rPr>
        <w:t xml:space="preserve">: Presencial, mixta o a distancia. </w:t>
      </w:r>
    </w:p>
    <w:p w14:paraId="2FD8E839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Duración (entre 20 y 200 horas):</w:t>
      </w:r>
      <w:r>
        <w:rPr>
          <w:rFonts w:ascii="Montserrat" w:eastAsia="Montserrat" w:hAnsi="Montserrat" w:cs="Montserrat"/>
        </w:rPr>
        <w:t xml:space="preserve"> Duración en horas de la acción de formación. </w:t>
      </w:r>
    </w:p>
    <w:p w14:paraId="2F519E9C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Nivel educativo:</w:t>
      </w:r>
      <w:r>
        <w:rPr>
          <w:rFonts w:ascii="Montserrat" w:eastAsia="Montserrat" w:hAnsi="Montserrat" w:cs="Montserrat"/>
        </w:rPr>
        <w:t xml:space="preserve"> Inicial, preescolar, primaria y secundaria. </w:t>
      </w:r>
    </w:p>
    <w:p w14:paraId="693EA095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Tipo de servicio</w:t>
      </w:r>
      <w:r>
        <w:rPr>
          <w:rFonts w:ascii="Montserrat" w:eastAsia="Montserrat" w:hAnsi="Montserrat" w:cs="Montserrat"/>
        </w:rPr>
        <w:t xml:space="preserve"> (general, técnica, indígena, especial, telesecundaria), así como misiones culturales en su carácter de educación extraescolar. </w:t>
      </w:r>
    </w:p>
    <w:p w14:paraId="22A37322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Personas destinatarias</w:t>
      </w:r>
      <w:r>
        <w:rPr>
          <w:rFonts w:ascii="Montserrat" w:eastAsia="Montserrat" w:hAnsi="Montserrat" w:cs="Montserrat"/>
        </w:rPr>
        <w:t xml:space="preserve">: Personal docente, técnico docente, de asesoría técnica pedagógica, directiva o de supervisión. </w:t>
      </w:r>
    </w:p>
    <w:p w14:paraId="7384B49E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Vertiente de participación que diseña</w:t>
      </w:r>
      <w:r>
        <w:rPr>
          <w:rFonts w:ascii="Montserrat" w:eastAsia="Montserrat" w:hAnsi="Montserrat" w:cs="Montserrat"/>
        </w:rPr>
        <w:t xml:space="preserve">: El nombre de la instancia que diseña la acción de formación. Nombre, correo electrónico y número de contacto del o las responsables del diseño de la acción de formación. </w:t>
      </w:r>
    </w:p>
    <w:p w14:paraId="4512065D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Consideraciones para su implementación</w:t>
      </w:r>
      <w:r>
        <w:rPr>
          <w:rFonts w:ascii="Montserrat" w:eastAsia="Montserrat" w:hAnsi="Montserrat" w:cs="Montserrat"/>
        </w:rPr>
        <w:t>: Especificar si existen materiales, tutorías, orientaciones, entre otras. Si es formación a distancia o mixta especificar la URL, ligas o accesos.</w:t>
      </w:r>
    </w:p>
    <w:p w14:paraId="5F8AE617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Nombre, correo electrónico y número de contacto del o las responsables de la posible implementación. </w:t>
      </w:r>
    </w:p>
    <w:p w14:paraId="6EA9E50E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Propósito de la acción de formación</w:t>
      </w:r>
      <w:r>
        <w:rPr>
          <w:rFonts w:ascii="Montserrat" w:eastAsia="Montserrat" w:hAnsi="Montserrat" w:cs="Montserrat"/>
        </w:rPr>
        <w:t xml:space="preserve">: Definir conocimientos, saberes, habilidades, herramientas metodológicas o didácticas que se espera que las maestras y maestros desarrollen para fortalecer su práctica docente. </w:t>
      </w:r>
    </w:p>
    <w:p w14:paraId="06C54F16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Fundamentación de cómo el contenido de la acción de formación se relaciona con la línea temática prioritaria y el subtema</w:t>
      </w:r>
      <w:r>
        <w:rPr>
          <w:rFonts w:ascii="Montserrat" w:eastAsia="Montserrat" w:hAnsi="Montserrat" w:cs="Montserrat"/>
        </w:rPr>
        <w:t xml:space="preserve">. </w:t>
      </w:r>
    </w:p>
    <w:p w14:paraId="5A77C25A" w14:textId="77777777" w:rsidR="00A51760" w:rsidRDefault="00F90066" w:rsidP="00CA56C0">
      <w:pPr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Fundamentación de cómo la acción de formación promueve la mejora de la práctica y/o el desarrollo profesional de maestras y maestros. </w:t>
      </w:r>
    </w:p>
    <w:p w14:paraId="3F67DBD9" w14:textId="77777777" w:rsidR="00A51760" w:rsidRDefault="00F90066" w:rsidP="00CA56C0">
      <w:pPr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Fundamentación de por qué la acción de formación es relevante para las y los destinatarios. </w:t>
      </w:r>
    </w:p>
    <w:p w14:paraId="0E69F5EB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Metodología didáctica del diseño de la acción de formación:</w:t>
      </w:r>
      <w:r>
        <w:rPr>
          <w:rFonts w:ascii="Montserrat" w:eastAsia="Montserrat" w:hAnsi="Montserrat" w:cs="Montserrat"/>
        </w:rPr>
        <w:t xml:space="preserve"> Describir la perspectiva didáctica que fundamenta el diseño de la acción de formación, lo que permite hacer el trazo de las estrategias y actividades de aprendizaje tomando en consideración el tipo de formación y la modalidad de implementación; además de incluir la dinámica de trabajo y forma de organización de acuerdo para el desarrollo de las actividades planeadas. </w:t>
      </w:r>
      <w:r>
        <w:rPr>
          <w:rFonts w:ascii="Montserrat" w:eastAsia="Montserrat" w:hAnsi="Montserrat" w:cs="Montserrat"/>
          <w:b/>
          <w:bCs/>
        </w:rPr>
        <w:t>Estructura, organización de contenidos y bibliografía:</w:t>
      </w:r>
      <w:r>
        <w:rPr>
          <w:rFonts w:ascii="Montserrat" w:eastAsia="Montserrat" w:hAnsi="Montserrat" w:cs="Montserrat"/>
        </w:rPr>
        <w:t xml:space="preserve"> Detallar la estructura y los contenidos de la acción de formación, organizada de manera clara bajo ciertos ordenadores como unidades, módulos, temas, entre otros, asociándoles a la bibliografía, como se muestra a continuación. </w:t>
      </w:r>
    </w:p>
    <w:tbl>
      <w:tblPr>
        <w:tblStyle w:val="a2"/>
        <w:tblW w:w="8789" w:type="dxa"/>
        <w:tblInd w:w="-10" w:type="dxa"/>
        <w:tblBorders>
          <w:top w:val="single" w:sz="8" w:space="0" w:color="9F2041"/>
          <w:left w:val="single" w:sz="8" w:space="0" w:color="9F2041"/>
          <w:bottom w:val="single" w:sz="8" w:space="0" w:color="9F2041"/>
          <w:right w:val="single" w:sz="8" w:space="0" w:color="9F2041"/>
          <w:insideH w:val="single" w:sz="8" w:space="0" w:color="9F2041"/>
          <w:insideV w:val="single" w:sz="8" w:space="0" w:color="9F2041"/>
        </w:tblBorders>
        <w:tblLayout w:type="fixed"/>
        <w:tblLook w:val="0000" w:firstRow="0" w:lastRow="0" w:firstColumn="0" w:lastColumn="0" w:noHBand="0" w:noVBand="0"/>
      </w:tblPr>
      <w:tblGrid>
        <w:gridCol w:w="3538"/>
        <w:gridCol w:w="5251"/>
      </w:tblGrid>
      <w:tr w:rsidR="00A51760" w14:paraId="6D0DA4E4" w14:textId="77777777">
        <w:trPr>
          <w:trHeight w:val="428"/>
        </w:trPr>
        <w:tc>
          <w:tcPr>
            <w:tcW w:w="8789" w:type="dxa"/>
            <w:gridSpan w:val="2"/>
            <w:shd w:val="clear" w:color="auto" w:fill="225C4F"/>
          </w:tcPr>
          <w:p w14:paraId="120BE2EF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8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FFFFFF"/>
              </w:rPr>
              <w:t>Módulo 1 / Tema 1 / Unidad 1… (ejemplo)</w:t>
            </w:r>
          </w:p>
        </w:tc>
      </w:tr>
      <w:tr w:rsidR="00A51760" w14:paraId="52D5CCB0" w14:textId="77777777">
        <w:trPr>
          <w:trHeight w:val="299"/>
        </w:trPr>
        <w:tc>
          <w:tcPr>
            <w:tcW w:w="3538" w:type="dxa"/>
          </w:tcPr>
          <w:p w14:paraId="3F7BB644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Submódulo 1.1 / Subtema 1.1…</w:t>
            </w:r>
          </w:p>
        </w:tc>
        <w:tc>
          <w:tcPr>
            <w:tcW w:w="5251" w:type="dxa"/>
          </w:tcPr>
          <w:p w14:paraId="080C16DD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Bibliografía</w:t>
            </w:r>
          </w:p>
        </w:tc>
      </w:tr>
      <w:tr w:rsidR="00A51760" w14:paraId="592ACA18" w14:textId="77777777">
        <w:trPr>
          <w:trHeight w:val="299"/>
        </w:trPr>
        <w:tc>
          <w:tcPr>
            <w:tcW w:w="3538" w:type="dxa"/>
          </w:tcPr>
          <w:p w14:paraId="6F1A62D0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lastRenderedPageBreak/>
              <w:t>Submódulo 1.2 / Subtema 1.2…</w:t>
            </w:r>
          </w:p>
        </w:tc>
        <w:tc>
          <w:tcPr>
            <w:tcW w:w="5251" w:type="dxa"/>
          </w:tcPr>
          <w:p w14:paraId="624DAE76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Bibliografía</w:t>
            </w:r>
          </w:p>
        </w:tc>
      </w:tr>
      <w:tr w:rsidR="00A51760" w14:paraId="197EFBF5" w14:textId="77777777">
        <w:trPr>
          <w:trHeight w:val="299"/>
        </w:trPr>
        <w:tc>
          <w:tcPr>
            <w:tcW w:w="3538" w:type="dxa"/>
          </w:tcPr>
          <w:p w14:paraId="5997E3C4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…</w:t>
            </w:r>
          </w:p>
        </w:tc>
        <w:tc>
          <w:tcPr>
            <w:tcW w:w="5251" w:type="dxa"/>
          </w:tcPr>
          <w:p w14:paraId="3309C95E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…</w:t>
            </w:r>
          </w:p>
        </w:tc>
      </w:tr>
      <w:tr w:rsidR="00A51760" w14:paraId="5EB92859" w14:textId="77777777">
        <w:trPr>
          <w:trHeight w:val="375"/>
        </w:trPr>
        <w:tc>
          <w:tcPr>
            <w:tcW w:w="8789" w:type="dxa"/>
            <w:gridSpan w:val="2"/>
            <w:shd w:val="clear" w:color="auto" w:fill="225C4F"/>
          </w:tcPr>
          <w:p w14:paraId="3794B38E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8" w:right="2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FFFFFF"/>
              </w:rPr>
              <w:t>Módulo 2 / Tema 2, Unidad 2… (ejemplo)</w:t>
            </w:r>
          </w:p>
        </w:tc>
      </w:tr>
      <w:tr w:rsidR="00A51760" w14:paraId="41EADD87" w14:textId="77777777">
        <w:trPr>
          <w:trHeight w:val="299"/>
        </w:trPr>
        <w:tc>
          <w:tcPr>
            <w:tcW w:w="3538" w:type="dxa"/>
          </w:tcPr>
          <w:p w14:paraId="004DCF67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Submódulo 2.1 / Subtema 2.1…</w:t>
            </w:r>
          </w:p>
        </w:tc>
        <w:tc>
          <w:tcPr>
            <w:tcW w:w="5251" w:type="dxa"/>
          </w:tcPr>
          <w:p w14:paraId="441A5991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Bibliografía</w:t>
            </w:r>
          </w:p>
        </w:tc>
      </w:tr>
      <w:tr w:rsidR="00A51760" w14:paraId="731C35BD" w14:textId="77777777">
        <w:trPr>
          <w:trHeight w:val="299"/>
        </w:trPr>
        <w:tc>
          <w:tcPr>
            <w:tcW w:w="3538" w:type="dxa"/>
          </w:tcPr>
          <w:p w14:paraId="6A4161B3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Submódulo 2.2 / Subtema 2.2…</w:t>
            </w:r>
          </w:p>
        </w:tc>
        <w:tc>
          <w:tcPr>
            <w:tcW w:w="5251" w:type="dxa"/>
          </w:tcPr>
          <w:p w14:paraId="694E122D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Bibliografía</w:t>
            </w:r>
          </w:p>
        </w:tc>
      </w:tr>
      <w:tr w:rsidR="00A51760" w14:paraId="5AD00B54" w14:textId="77777777">
        <w:trPr>
          <w:trHeight w:val="299"/>
        </w:trPr>
        <w:tc>
          <w:tcPr>
            <w:tcW w:w="3538" w:type="dxa"/>
          </w:tcPr>
          <w:p w14:paraId="1C469B5C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…</w:t>
            </w:r>
          </w:p>
        </w:tc>
        <w:tc>
          <w:tcPr>
            <w:tcW w:w="5251" w:type="dxa"/>
          </w:tcPr>
          <w:p w14:paraId="5BC2CA19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1" w:lineRule="auto"/>
              <w:ind w:left="107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…</w:t>
            </w:r>
          </w:p>
        </w:tc>
      </w:tr>
      <w:tr w:rsidR="00A51760" w14:paraId="57B1623A" w14:textId="77777777">
        <w:trPr>
          <w:trHeight w:val="349"/>
        </w:trPr>
        <w:tc>
          <w:tcPr>
            <w:tcW w:w="8789" w:type="dxa"/>
            <w:gridSpan w:val="2"/>
            <w:shd w:val="clear" w:color="auto" w:fill="225C4F"/>
          </w:tcPr>
          <w:p w14:paraId="7A4F8515" w14:textId="77777777" w:rsidR="00A51760" w:rsidRDefault="00F90066" w:rsidP="00CA5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8" w:right="2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FFFFFF"/>
              </w:rPr>
              <w:t>Módulo n / Tema n / Unidad n… (ejemplo)</w:t>
            </w:r>
          </w:p>
        </w:tc>
      </w:tr>
    </w:tbl>
    <w:p w14:paraId="4B121E9D" w14:textId="77777777" w:rsidR="00A51760" w:rsidRDefault="00A51760" w:rsidP="00CA56C0">
      <w:pPr>
        <w:jc w:val="both"/>
        <w:rPr>
          <w:rFonts w:ascii="Montserrat" w:eastAsia="Montserrat" w:hAnsi="Montserrat" w:cs="Montserrat"/>
        </w:rPr>
      </w:pPr>
    </w:p>
    <w:p w14:paraId="112D5B2F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Mecanismos de evaluación</w:t>
      </w:r>
      <w:r>
        <w:rPr>
          <w:rFonts w:ascii="Montserrat" w:eastAsia="Montserrat" w:hAnsi="Montserrat" w:cs="Montserrat"/>
        </w:rPr>
        <w:t xml:space="preserve">: Especificar las estrategias de evaluación con enfoque formativo que se desarrollarán para fortalecer el aprendizaje de las maestras y los maestros. Éstas, en su momento, pueden considerarse como parte de los criterios de acreditación. </w:t>
      </w:r>
    </w:p>
    <w:p w14:paraId="140FCE01" w14:textId="77777777" w:rsidR="00A51760" w:rsidRDefault="00F90066" w:rsidP="00CA56C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Criterios de acreditación sugeridos para la obtención de constancia.</w:t>
      </w:r>
      <w:r>
        <w:rPr>
          <w:rFonts w:ascii="Montserrat" w:eastAsia="Montserrat" w:hAnsi="Montserrat" w:cs="Montserrat"/>
        </w:rPr>
        <w:t xml:space="preserve"> </w:t>
      </w:r>
    </w:p>
    <w:p w14:paraId="3D5EAB1E" w14:textId="77777777" w:rsidR="00A51760" w:rsidRDefault="00F90066" w:rsidP="00CA56C0">
      <w:pPr>
        <w:spacing w:before="240" w:after="240"/>
        <w:ind w:left="-567" w:right="-377" w:firstLine="567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Fecha de elaboración de la</w:t>
      </w:r>
      <w:bookmarkStart w:id="0" w:name="_GoBack"/>
      <w:bookmarkEnd w:id="0"/>
      <w:r>
        <w:rPr>
          <w:rFonts w:ascii="Montserrat" w:eastAsia="Montserrat" w:hAnsi="Montserrat" w:cs="Montserrat"/>
          <w:b/>
          <w:bCs/>
        </w:rPr>
        <w:t xml:space="preserve"> acción de formación</w:t>
      </w:r>
      <w:r>
        <w:rPr>
          <w:rFonts w:ascii="Montserrat" w:eastAsia="Montserrat" w:hAnsi="Montserrat" w:cs="Montserrat"/>
        </w:rPr>
        <w:t>: En formato de día</w:t>
      </w:r>
    </w:p>
    <w:sectPr w:rsidR="00A51760" w:rsidSect="002114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276" w:left="1701" w:header="79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CA7A9" w14:textId="77777777" w:rsidR="00B63965" w:rsidRDefault="00B63965">
      <w:r>
        <w:separator/>
      </w:r>
    </w:p>
  </w:endnote>
  <w:endnote w:type="continuationSeparator" w:id="0">
    <w:p w14:paraId="14024347" w14:textId="77777777" w:rsidR="00B63965" w:rsidRDefault="00B63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5297B4A-DEE5-4B89-B4B9-00CF9B975FD9}"/>
    <w:embedBold r:id="rId2" w:fontKey="{5152E9EE-FC9D-4FE7-B0A4-E4E6D3E1DE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785979-0221-4F67-9844-812B47D8E8B8}"/>
    <w:embedBold r:id="rId4" w:fontKey="{7661ED6D-37B5-4B61-B746-1AC5D07C0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Italic r:id="rId5" w:fontKey="{55183929-44C8-4CCA-9E98-EE6719DB28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ACE68B5-0B7C-4D36-A7BA-FCBA8D25C6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77FC71F-DDE9-4573-AC3B-3E2A6A1EFD89}"/>
  </w:font>
  <w:font w:name="Montserrat">
    <w:altName w:val="Times New Roman"/>
    <w:charset w:val="00"/>
    <w:family w:val="auto"/>
    <w:pitch w:val="variable"/>
    <w:sig w:usb0="00000001" w:usb1="400024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D528EB6-249F-4330-AC39-EF073491CF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51843" w14:textId="77777777" w:rsidR="00A51760" w:rsidRDefault="00A517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1D376" w14:textId="10C1B31D" w:rsidR="00A51760" w:rsidRDefault="00F900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56C0">
      <w:rPr>
        <w:noProof/>
        <w:color w:val="000000"/>
      </w:rPr>
      <w:t>1</w:t>
    </w:r>
    <w:r>
      <w:rPr>
        <w:color w:val="000000"/>
      </w:rPr>
      <w:fldChar w:fldCharType="end"/>
    </w:r>
  </w:p>
  <w:p w14:paraId="16E9FE2E" w14:textId="77777777" w:rsidR="00A51760" w:rsidRDefault="00A517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-284"/>
      <w:rPr>
        <w:color w:val="2F549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AFD90" w14:textId="77777777" w:rsidR="00A51760" w:rsidRDefault="00A517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62E26" w14:textId="77777777" w:rsidR="00B63965" w:rsidRDefault="00B63965">
      <w:r>
        <w:separator/>
      </w:r>
    </w:p>
  </w:footnote>
  <w:footnote w:type="continuationSeparator" w:id="0">
    <w:p w14:paraId="02782881" w14:textId="77777777" w:rsidR="00B63965" w:rsidRDefault="00B63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10704" w14:textId="77777777" w:rsidR="00A51760" w:rsidRDefault="00F900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704" behindDoc="1" locked="0" layoutInCell="1" hidden="0" allowOverlap="1" wp14:anchorId="07E57416" wp14:editId="08A330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909050"/>
          <wp:effectExtent l="0" t="0" r="0" b="0"/>
          <wp:wrapNone/>
          <wp:docPr id="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8909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7782EE05" wp14:editId="74F22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909050"/>
          <wp:effectExtent l="0" t="0" r="0" b="0"/>
          <wp:wrapNone/>
          <wp:docPr id="6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8909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752" behindDoc="1" locked="0" layoutInCell="1" hidden="0" allowOverlap="1" wp14:anchorId="08408FE6" wp14:editId="2FDD1F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909050"/>
          <wp:effectExtent l="0" t="0" r="0" b="0"/>
          <wp:wrapNone/>
          <wp:docPr id="6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8909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776" behindDoc="1" locked="0" layoutInCell="1" hidden="0" allowOverlap="1" wp14:anchorId="50FE28C4" wp14:editId="416ED3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909050"/>
          <wp:effectExtent l="0" t="0" r="0" b="0"/>
          <wp:wrapNone/>
          <wp:docPr id="7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8909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ACB08" w14:textId="77777777" w:rsidR="00A51760" w:rsidRDefault="00F900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4656" behindDoc="1" locked="0" layoutInCell="1" hidden="0" allowOverlap="1" wp14:anchorId="53B97498" wp14:editId="0CBAD266">
          <wp:simplePos x="0" y="0"/>
          <wp:positionH relativeFrom="page">
            <wp:align>left</wp:align>
          </wp:positionH>
          <wp:positionV relativeFrom="margin">
            <wp:posOffset>-866497</wp:posOffset>
          </wp:positionV>
          <wp:extent cx="7781550" cy="10376899"/>
          <wp:effectExtent l="0" t="0" r="0" b="0"/>
          <wp:wrapNone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550" cy="103768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83943" w14:textId="77777777" w:rsidR="00A51760" w:rsidRDefault="00B639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76264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11.3pt;height:794.15pt;z-index:-25165568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 w:rsidR="00F90066">
      <w:rPr>
        <w:noProof/>
        <w:color w:val="000000"/>
      </w:rPr>
      <w:drawing>
        <wp:anchor distT="0" distB="0" distL="0" distR="0" simplePos="0" relativeHeight="251655680" behindDoc="1" locked="0" layoutInCell="1" hidden="0" allowOverlap="1" wp14:anchorId="361BF931" wp14:editId="6A339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8000" cy="8909050"/>
          <wp:effectExtent l="0" t="0" r="0" b="0"/>
          <wp:wrapNone/>
          <wp:docPr id="7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8909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2127"/>
    <w:multiLevelType w:val="multilevel"/>
    <w:tmpl w:val="28386436"/>
    <w:lvl w:ilvl="0">
      <w:start w:val="1"/>
      <w:numFmt w:val="bullet"/>
      <w:lvlText w:val="✔"/>
      <w:lvlJc w:val="left"/>
      <w:pPr>
        <w:ind w:left="1145" w:hanging="360"/>
      </w:pPr>
      <w:rPr>
        <w:rFonts w:ascii="Noto Sans Symbols" w:eastAsia="Noto Sans Symbols" w:hAnsi="Noto Sans Symbols" w:cs="Noto Sans Symbols"/>
        <w:b/>
        <w:bCs/>
        <w:color w:val="2E74B5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6E0D17"/>
    <w:multiLevelType w:val="multilevel"/>
    <w:tmpl w:val="D3BC5744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9655E"/>
    <w:multiLevelType w:val="multilevel"/>
    <w:tmpl w:val="3CCA95C4"/>
    <w:lvl w:ilvl="0">
      <w:start w:val="19"/>
      <w:numFmt w:val="bullet"/>
      <w:lvlText w:val="●"/>
      <w:lvlJc w:val="left"/>
      <w:pPr>
        <w:ind w:left="5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7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494466"/>
    <w:multiLevelType w:val="multilevel"/>
    <w:tmpl w:val="69F2D086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732D05"/>
    <w:multiLevelType w:val="multilevel"/>
    <w:tmpl w:val="AB627930"/>
    <w:lvl w:ilvl="0">
      <w:start w:val="1"/>
      <w:numFmt w:val="lowerLetter"/>
      <w:lvlText w:val="%1)"/>
      <w:lvlJc w:val="left"/>
      <w:pPr>
        <w:ind w:left="153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2A304076"/>
    <w:multiLevelType w:val="multilevel"/>
    <w:tmpl w:val="739814E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0C7BEA"/>
    <w:multiLevelType w:val="multilevel"/>
    <w:tmpl w:val="2FF42C7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2149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C74289E"/>
    <w:multiLevelType w:val="multilevel"/>
    <w:tmpl w:val="EBA4AEB8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6F60CE"/>
    <w:multiLevelType w:val="multilevel"/>
    <w:tmpl w:val="0866A45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FB32B71"/>
    <w:multiLevelType w:val="multilevel"/>
    <w:tmpl w:val="877C18E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21CBF"/>
    <w:multiLevelType w:val="multilevel"/>
    <w:tmpl w:val="E310A31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B562BF"/>
    <w:multiLevelType w:val="multilevel"/>
    <w:tmpl w:val="12884282"/>
    <w:lvl w:ilvl="0">
      <w:start w:val="1"/>
      <w:numFmt w:val="bullet"/>
      <w:lvlText w:val="⮚"/>
      <w:lvlJc w:val="left"/>
      <w:pPr>
        <w:ind w:left="861" w:hanging="360"/>
      </w:pPr>
      <w:rPr>
        <w:rFonts w:ascii="Noto Sans Symbols" w:eastAsia="Noto Sans Symbols" w:hAnsi="Noto Sans Symbols" w:cs="Noto Sans Symbols"/>
        <w:b/>
        <w:bCs/>
        <w:color w:val="227ACB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0A23EF"/>
    <w:multiLevelType w:val="multilevel"/>
    <w:tmpl w:val="756885A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D45D4A"/>
    <w:multiLevelType w:val="multilevel"/>
    <w:tmpl w:val="516AC6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EA493E"/>
    <w:multiLevelType w:val="multilevel"/>
    <w:tmpl w:val="15945270"/>
    <w:lvl w:ilvl="0">
      <w:start w:val="1"/>
      <w:numFmt w:val="lowerLetter"/>
      <w:lvlText w:val="%1)"/>
      <w:lvlJc w:val="left"/>
      <w:pPr>
        <w:ind w:left="153" w:hanging="360"/>
      </w:p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5D7D4DD7"/>
    <w:multiLevelType w:val="multilevel"/>
    <w:tmpl w:val="D28CFC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6269"/>
    <w:multiLevelType w:val="multilevel"/>
    <w:tmpl w:val="544E86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color w:val="227AC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00162B3"/>
    <w:multiLevelType w:val="multilevel"/>
    <w:tmpl w:val="4E663730"/>
    <w:lvl w:ilvl="0">
      <w:start w:val="1"/>
      <w:numFmt w:val="bullet"/>
      <w:lvlText w:val="✔"/>
      <w:lvlJc w:val="left"/>
      <w:pPr>
        <w:ind w:left="861" w:hanging="360"/>
      </w:pPr>
      <w:rPr>
        <w:rFonts w:ascii="Noto Sans Symbols" w:eastAsia="Noto Sans Symbols" w:hAnsi="Noto Sans Symbols" w:cs="Noto Sans Symbols"/>
        <w:b/>
        <w:bCs/>
        <w:color w:val="2E74B5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1AD63AF"/>
    <w:multiLevelType w:val="multilevel"/>
    <w:tmpl w:val="FC588368"/>
    <w:lvl w:ilvl="0">
      <w:start w:val="1"/>
      <w:numFmt w:val="bullet"/>
      <w:lvlText w:val="✔"/>
      <w:lvlJc w:val="left"/>
      <w:pPr>
        <w:ind w:left="1144" w:hanging="360"/>
      </w:pPr>
      <w:rPr>
        <w:rFonts w:ascii="Noto Sans Symbols" w:eastAsia="Noto Sans Symbols" w:hAnsi="Noto Sans Symbols" w:cs="Noto Sans Symbols"/>
        <w:b/>
        <w:bCs/>
        <w:color w:val="2E74B5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1CF1AA7"/>
    <w:multiLevelType w:val="multilevel"/>
    <w:tmpl w:val="69960BA2"/>
    <w:lvl w:ilvl="0">
      <w:start w:val="1"/>
      <w:numFmt w:val="decimal"/>
      <w:lvlText w:val="%1."/>
      <w:lvlJc w:val="left"/>
      <w:pPr>
        <w:ind w:left="153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20" w15:restartNumberingAfterBreak="0">
    <w:nsid w:val="704C73F6"/>
    <w:multiLevelType w:val="multilevel"/>
    <w:tmpl w:val="CF78B49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1AC1EE0"/>
    <w:multiLevelType w:val="multilevel"/>
    <w:tmpl w:val="5864780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6654A96"/>
    <w:multiLevelType w:val="multilevel"/>
    <w:tmpl w:val="4838F9D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22"/>
  </w:num>
  <w:num w:numId="5">
    <w:abstractNumId w:val="10"/>
  </w:num>
  <w:num w:numId="6">
    <w:abstractNumId w:val="9"/>
  </w:num>
  <w:num w:numId="7">
    <w:abstractNumId w:val="6"/>
  </w:num>
  <w:num w:numId="8">
    <w:abstractNumId w:val="13"/>
  </w:num>
  <w:num w:numId="9">
    <w:abstractNumId w:val="5"/>
  </w:num>
  <w:num w:numId="10">
    <w:abstractNumId w:val="21"/>
  </w:num>
  <w:num w:numId="11">
    <w:abstractNumId w:val="11"/>
  </w:num>
  <w:num w:numId="12">
    <w:abstractNumId w:val="16"/>
  </w:num>
  <w:num w:numId="13">
    <w:abstractNumId w:val="0"/>
  </w:num>
  <w:num w:numId="14">
    <w:abstractNumId w:val="18"/>
  </w:num>
  <w:num w:numId="15">
    <w:abstractNumId w:val="17"/>
  </w:num>
  <w:num w:numId="16">
    <w:abstractNumId w:val="15"/>
  </w:num>
  <w:num w:numId="17">
    <w:abstractNumId w:val="19"/>
  </w:num>
  <w:num w:numId="18">
    <w:abstractNumId w:val="14"/>
  </w:num>
  <w:num w:numId="19">
    <w:abstractNumId w:val="2"/>
  </w:num>
  <w:num w:numId="20">
    <w:abstractNumId w:val="1"/>
  </w:num>
  <w:num w:numId="21">
    <w:abstractNumId w:val="4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60"/>
    <w:rsid w:val="00042FA9"/>
    <w:rsid w:val="00087805"/>
    <w:rsid w:val="002114E2"/>
    <w:rsid w:val="002C55DB"/>
    <w:rsid w:val="00313263"/>
    <w:rsid w:val="00362A52"/>
    <w:rsid w:val="004B4856"/>
    <w:rsid w:val="0050103B"/>
    <w:rsid w:val="008933E6"/>
    <w:rsid w:val="0090032F"/>
    <w:rsid w:val="00900FDC"/>
    <w:rsid w:val="009A29BE"/>
    <w:rsid w:val="00A3591E"/>
    <w:rsid w:val="00A51760"/>
    <w:rsid w:val="00A71B88"/>
    <w:rsid w:val="00B63965"/>
    <w:rsid w:val="00C335D3"/>
    <w:rsid w:val="00CA52C7"/>
    <w:rsid w:val="00CA56C0"/>
    <w:rsid w:val="00CE0903"/>
    <w:rsid w:val="00D83121"/>
    <w:rsid w:val="00F03F29"/>
    <w:rsid w:val="00F9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38E5721"/>
  <w15:docId w15:val="{B2825BAA-36C5-4306-B960-14361600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right"/>
      <w:outlineLvl w:val="5"/>
    </w:pPr>
    <w:rPr>
      <w:rFonts w:ascii="Verdana" w:eastAsia="Verdana" w:hAnsi="Verdana" w:cs="Verdana"/>
      <w:i/>
      <w:iCs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42F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2FA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42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Tl7+mpfa8r+eiy93fvd5wfcwaw==">CgMxLjA4AHIhMXdfQjFLS1FqZEhnSGRxdV9zMFJZOE1PMURuNDdoc3h0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Janny Trillo</dc:creator>
  <cp:lastModifiedBy>Lic. Trillo</cp:lastModifiedBy>
  <cp:revision>2</cp:revision>
  <cp:lastPrinted>2026-06-12T21:18:00Z</cp:lastPrinted>
  <dcterms:created xsi:type="dcterms:W3CDTF">2026-06-17T19:06:00Z</dcterms:created>
  <dcterms:modified xsi:type="dcterms:W3CDTF">2026-06-17T19:06:00Z</dcterms:modified>
</cp:coreProperties>
</file>