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F" w:rsidRPr="002B1A0B" w:rsidRDefault="000A46CF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67204C" w:rsidRPr="002B1A0B" w:rsidRDefault="0067204C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SECRETARÍA DE EDUCACIÓN Y DEPORTE</w:t>
      </w:r>
    </w:p>
    <w:p w:rsidR="00A73485" w:rsidRPr="002B1A0B" w:rsidRDefault="00A73485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UNIDAD DEL SISTEMA PARA LA CARRERA DE LAS MAESTRAS Y LOS MAESTROS</w:t>
      </w:r>
    </w:p>
    <w:p w:rsidR="00A73485" w:rsidRPr="002B1A0B" w:rsidRDefault="00A73485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AVISO DE PRIVACIDAD INTEGRAL</w:t>
      </w:r>
    </w:p>
    <w:p w:rsidR="00273A4D" w:rsidRPr="002B1A0B" w:rsidRDefault="00273A4D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C27F1E" w:rsidRPr="002B1A0B" w:rsidRDefault="00C27F1E" w:rsidP="00A73485">
      <w:pPr>
        <w:pStyle w:val="Sinespaciado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>Proceso de selección de docentes y técnicos docentes para realizar funciones adicionales de tutoría en apoyo del personal de nuevo ingreso en Educación Básica</w:t>
      </w:r>
    </w:p>
    <w:p w:rsidR="00A73485" w:rsidRPr="002B1A0B" w:rsidRDefault="00A73485" w:rsidP="00A73485">
      <w:pPr>
        <w:pStyle w:val="Sinespaciad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2C2336" w:rsidRDefault="002C2336" w:rsidP="002C233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</w:t>
      </w: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A73485" w:rsidRPr="002B1A0B" w:rsidRDefault="00A73485" w:rsidP="00A73485">
      <w:pPr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C27F1E" w:rsidRPr="002B1A0B" w:rsidRDefault="00A73485" w:rsidP="002419E6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llevar a cabo el proceso </w:t>
      </w:r>
      <w:r w:rsidR="00C27F1E" w:rsidRPr="002B1A0B">
        <w:rPr>
          <w:rFonts w:cstheme="minorHAnsi"/>
          <w:color w:val="0D0D0D" w:themeColor="text1" w:themeTint="F2"/>
          <w:sz w:val="24"/>
          <w:szCs w:val="24"/>
        </w:rPr>
        <w:t>de selección de docentes y técnicos docentes para realizar funciones adicionales de tutoría en apoyo del personal de nue</w:t>
      </w:r>
      <w:r w:rsidR="002419E6" w:rsidRPr="002B1A0B">
        <w:rPr>
          <w:rFonts w:cstheme="minorHAnsi"/>
          <w:color w:val="0D0D0D" w:themeColor="text1" w:themeTint="F2"/>
          <w:sz w:val="24"/>
          <w:szCs w:val="24"/>
        </w:rPr>
        <w:t>vo ingreso en Educación Básica.</w:t>
      </w:r>
    </w:p>
    <w:p w:rsidR="002419E6" w:rsidRPr="002B1A0B" w:rsidRDefault="002419E6" w:rsidP="00C27F1E">
      <w:pPr>
        <w:pStyle w:val="Sinespaciado"/>
        <w:jc w:val="center"/>
        <w:rPr>
          <w:rFonts w:cstheme="minorHAnsi"/>
          <w:color w:val="0D0D0D" w:themeColor="text1" w:themeTint="F2"/>
          <w:sz w:val="24"/>
          <w:szCs w:val="24"/>
          <w:highlight w:val="yellow"/>
        </w:rPr>
      </w:pPr>
    </w:p>
    <w:p w:rsidR="00A73485" w:rsidRPr="002B1A0B" w:rsidRDefault="00A73485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Los datos personales</w:t>
      </w:r>
    </w:p>
    <w:p w:rsidR="00F00E3D" w:rsidRPr="002B1A0B" w:rsidRDefault="00F00E3D" w:rsidP="00F00E3D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2B1A0B">
        <w:rPr>
          <w:rFonts w:ascii="Calibri" w:hAnsi="Calibri" w:cs="Calibri"/>
          <w:color w:val="0D0D0D" w:themeColor="text1" w:themeTint="F2"/>
        </w:rPr>
        <w:t xml:space="preserve">Dichos datos son </w:t>
      </w:r>
      <w:r w:rsidRPr="002B1A0B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2B1A0B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1"/>
      <w:r w:rsidRPr="002B1A0B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A73485" w:rsidRPr="002B1A0B" w:rsidRDefault="00A73485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A73485" w:rsidRPr="002B1A0B" w:rsidRDefault="00A73485" w:rsidP="00A73485">
      <w:pPr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>Por lo que se refiere a la transferencia de datos personales, se informa para dar continuidad al proceso, los mismos pueden ser trasladados al área de Recursos Humanos de la Secretaría de Educación y Deporte, así como a Servicios Educativos del Estado de Chihuahua.</w:t>
      </w:r>
    </w:p>
    <w:p w:rsidR="00A73485" w:rsidRPr="002B1A0B" w:rsidRDefault="00A73485" w:rsidP="00A73485">
      <w:pPr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A73485" w:rsidRPr="002B1A0B" w:rsidRDefault="00A73485" w:rsidP="00A73485">
      <w:pPr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Fundamento Legal</w:t>
      </w:r>
    </w:p>
    <w:p w:rsidR="00A73485" w:rsidRPr="002B1A0B" w:rsidRDefault="00A73485" w:rsidP="00A73485">
      <w:pPr>
        <w:jc w:val="both"/>
        <w:rPr>
          <w:rFonts w:cstheme="minorHAns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lastRenderedPageBreak/>
        <w:t>Artículo 102 de la Ley General del Sistema para la Carrera de las Maestras y los Maestros (</w:t>
      </w:r>
      <w:r w:rsidRPr="002B1A0B">
        <w:rPr>
          <w:rFonts w:cstheme="minorHAns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2419E6" w:rsidRPr="002B1A0B" w:rsidRDefault="002419E6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2B1A0B">
        <w:rPr>
          <w:rFonts w:cstheme="minorHAnsi"/>
          <w:b/>
          <w:color w:val="0D0D0D" w:themeColor="text1" w:themeTint="F2"/>
          <w:sz w:val="24"/>
          <w:szCs w:val="24"/>
        </w:rPr>
        <w:t>Derechos ARCO</w:t>
      </w:r>
    </w:p>
    <w:p w:rsidR="00A73485" w:rsidRPr="002B1A0B" w:rsidRDefault="00A73485" w:rsidP="00A73485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 derechos se conocen como derechos ARCO.</w:t>
      </w:r>
    </w:p>
    <w:p w:rsidR="00A73485" w:rsidRPr="002B1A0B" w:rsidRDefault="00A73485" w:rsidP="00A73485">
      <w:pPr>
        <w:tabs>
          <w:tab w:val="left" w:pos="3195"/>
        </w:tabs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ab/>
      </w:r>
    </w:p>
    <w:p w:rsidR="00A73485" w:rsidRPr="002B1A0B" w:rsidRDefault="00A73485" w:rsidP="00A73485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spacing w:after="0" w:line="240" w:lineRule="auto"/>
        <w:jc w:val="both"/>
        <w:rPr>
          <w:rFonts w:eastAsia="Verdana"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2B1A0B">
        <w:rPr>
          <w:rFonts w:eastAsia="Verdana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2B1A0B">
        <w:rPr>
          <w:rFonts w:eastAsia="Verdana" w:cstheme="minorHAnsi"/>
          <w:color w:val="0D0D0D" w:themeColor="text1" w:themeTint="F2"/>
          <w:sz w:val="24"/>
          <w:szCs w:val="24"/>
        </w:rPr>
        <w:t>Chih</w:t>
      </w:r>
      <w:proofErr w:type="spellEnd"/>
      <w:r w:rsidRPr="002B1A0B">
        <w:rPr>
          <w:rFonts w:eastAsia="Verdana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2B1A0B">
          <w:rPr>
            <w:rStyle w:val="Hipervnculo"/>
            <w:rFonts w:eastAsia="Verdana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2B1A0B">
        <w:rPr>
          <w:rFonts w:eastAsia="Verdana" w:cstheme="minorHAns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2B1A0B">
          <w:rPr>
            <w:rStyle w:val="Hipervnculo"/>
            <w:rFonts w:eastAsia="Verdana" w:cstheme="minorHAnsi"/>
            <w:color w:val="0D0D0D" w:themeColor="text1" w:themeTint="F2"/>
            <w:sz w:val="24"/>
            <w:szCs w:val="24"/>
          </w:rPr>
          <w:t>https://www.ichitaip.org</w:t>
        </w:r>
      </w:hyperlink>
    </w:p>
    <w:p w:rsidR="00A73485" w:rsidRPr="002B1A0B" w:rsidRDefault="00A73485" w:rsidP="00A73485">
      <w:pPr>
        <w:spacing w:after="0" w:line="240" w:lineRule="auto"/>
        <w:jc w:val="both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2B1A0B">
        <w:rPr>
          <w:rFonts w:cstheme="minorHAns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D764B8" w:rsidRDefault="00D764B8" w:rsidP="00A73485">
      <w:pPr>
        <w:spacing w:after="0" w:line="240" w:lineRule="auto"/>
        <w:jc w:val="both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A73485" w:rsidRPr="002B1A0B" w:rsidRDefault="00A73485" w:rsidP="00A73485">
      <w:pPr>
        <w:spacing w:after="0" w:line="240" w:lineRule="auto"/>
        <w:jc w:val="both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2B1A0B">
        <w:rPr>
          <w:rFonts w:eastAsia="Verdana" w:cstheme="minorHAns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A73485" w:rsidRPr="002B1A0B" w:rsidRDefault="00A73485" w:rsidP="00A73485">
      <w:pPr>
        <w:rPr>
          <w:rFonts w:cstheme="minorHAnsi"/>
          <w:color w:val="0D0D0D" w:themeColor="text1" w:themeTint="F2"/>
          <w:sz w:val="24"/>
          <w:szCs w:val="24"/>
        </w:rPr>
      </w:pPr>
    </w:p>
    <w:p w:rsidR="00A73485" w:rsidRPr="002B1A0B" w:rsidRDefault="00D764B8" w:rsidP="00A73485">
      <w:pPr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Este Aviso de P</w:t>
      </w:r>
      <w:r w:rsidR="00A73485" w:rsidRPr="002B1A0B">
        <w:rPr>
          <w:rFonts w:cstheme="minorHAns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A73485" w:rsidRPr="002B1A0B">
        <w:rPr>
          <w:rFonts w:cstheme="minorHAnsi"/>
          <w:color w:val="0D0D0D" w:themeColor="text1" w:themeTint="F2"/>
          <w:sz w:val="24"/>
          <w:szCs w:val="24"/>
        </w:rPr>
        <w:t>Chih</w:t>
      </w:r>
      <w:proofErr w:type="spellEnd"/>
      <w:r w:rsidR="00A73485" w:rsidRPr="002B1A0B">
        <w:rPr>
          <w:rFonts w:cstheme="minorHAnsi"/>
          <w:color w:val="0D0D0D" w:themeColor="text1" w:themeTint="F2"/>
          <w:sz w:val="24"/>
          <w:szCs w:val="24"/>
        </w:rPr>
        <w:t xml:space="preserve">., a los </w:t>
      </w:r>
      <w:r w:rsidR="002419E6" w:rsidRPr="002B1A0B">
        <w:rPr>
          <w:rFonts w:cstheme="minorHAnsi"/>
          <w:color w:val="0D0D0D" w:themeColor="text1" w:themeTint="F2"/>
          <w:sz w:val="24"/>
          <w:szCs w:val="24"/>
        </w:rPr>
        <w:t>doce</w:t>
      </w:r>
      <w:r w:rsidR="00A73485" w:rsidRPr="002B1A0B">
        <w:rPr>
          <w:rFonts w:cstheme="minorHAnsi"/>
          <w:color w:val="0D0D0D" w:themeColor="text1" w:themeTint="F2"/>
          <w:sz w:val="24"/>
          <w:szCs w:val="24"/>
        </w:rPr>
        <w:t xml:space="preserve"> días del mes de marzo del año dos mil veintiuno. </w:t>
      </w:r>
    </w:p>
    <w:p w:rsidR="00CE3446" w:rsidRPr="002B1A0B" w:rsidRDefault="00CE3446">
      <w:pPr>
        <w:rPr>
          <w:rFonts w:cstheme="minorHAnsi"/>
          <w:color w:val="0D0D0D" w:themeColor="text1" w:themeTint="F2"/>
          <w:sz w:val="24"/>
          <w:szCs w:val="24"/>
        </w:rPr>
      </w:pPr>
    </w:p>
    <w:sectPr w:rsidR="00CE3446" w:rsidRPr="002B1A0B" w:rsidSect="00CE344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CA" w:rsidRDefault="004804CA" w:rsidP="000A46CF">
      <w:pPr>
        <w:spacing w:after="0" w:line="240" w:lineRule="auto"/>
      </w:pPr>
      <w:r>
        <w:separator/>
      </w:r>
    </w:p>
  </w:endnote>
  <w:endnote w:type="continuationSeparator" w:id="0">
    <w:p w:rsidR="004804CA" w:rsidRDefault="004804CA" w:rsidP="000A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CA" w:rsidRDefault="004804CA" w:rsidP="000A46CF">
      <w:pPr>
        <w:spacing w:after="0" w:line="240" w:lineRule="auto"/>
      </w:pPr>
      <w:r>
        <w:separator/>
      </w:r>
    </w:p>
  </w:footnote>
  <w:footnote w:type="continuationSeparator" w:id="0">
    <w:p w:rsidR="004804CA" w:rsidRDefault="004804CA" w:rsidP="000A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CF" w:rsidRDefault="00C46BC1" w:rsidP="00C46BC1">
    <w:pPr>
      <w:pStyle w:val="Encabezado"/>
      <w:tabs>
        <w:tab w:val="clear" w:pos="4419"/>
        <w:tab w:val="clear" w:pos="8838"/>
        <w:tab w:val="left" w:pos="7995"/>
      </w:tabs>
    </w:pPr>
    <w:r w:rsidRPr="004C28B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A6BEEA" wp14:editId="50F6C65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CF">
      <w:rPr>
        <w:noProof/>
        <w:lang w:val="en-GB" w:eastAsia="en-GB"/>
      </w:rPr>
      <w:drawing>
        <wp:inline distT="0" distB="0" distL="0" distR="0" wp14:anchorId="04423CBA" wp14:editId="7C20524E">
          <wp:extent cx="1809750" cy="723900"/>
          <wp:effectExtent l="19050" t="0" r="0" b="0"/>
          <wp:docPr id="1" name="Imagen 1" descr="C:\Users\Usuario\Desktop\Promocion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Promocion\unnamed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85"/>
    <w:rsid w:val="00003CA3"/>
    <w:rsid w:val="000A46CF"/>
    <w:rsid w:val="000C3B2F"/>
    <w:rsid w:val="000D1571"/>
    <w:rsid w:val="00120F77"/>
    <w:rsid w:val="0014682D"/>
    <w:rsid w:val="00215F8C"/>
    <w:rsid w:val="00225945"/>
    <w:rsid w:val="002419E6"/>
    <w:rsid w:val="00273A4D"/>
    <w:rsid w:val="002B1A0B"/>
    <w:rsid w:val="002C2336"/>
    <w:rsid w:val="002C7542"/>
    <w:rsid w:val="003C2107"/>
    <w:rsid w:val="003F79E4"/>
    <w:rsid w:val="004576D8"/>
    <w:rsid w:val="004804CA"/>
    <w:rsid w:val="00523BE9"/>
    <w:rsid w:val="005971DD"/>
    <w:rsid w:val="0067204C"/>
    <w:rsid w:val="007904CB"/>
    <w:rsid w:val="007E3DC8"/>
    <w:rsid w:val="009C289A"/>
    <w:rsid w:val="009C304D"/>
    <w:rsid w:val="009D3C8A"/>
    <w:rsid w:val="00A66E2E"/>
    <w:rsid w:val="00A73485"/>
    <w:rsid w:val="00AB4BE0"/>
    <w:rsid w:val="00AE66AA"/>
    <w:rsid w:val="00B05580"/>
    <w:rsid w:val="00B11739"/>
    <w:rsid w:val="00B60DD8"/>
    <w:rsid w:val="00C27105"/>
    <w:rsid w:val="00C27F1E"/>
    <w:rsid w:val="00C42714"/>
    <w:rsid w:val="00C46BC1"/>
    <w:rsid w:val="00C801BA"/>
    <w:rsid w:val="00CE3446"/>
    <w:rsid w:val="00D131E2"/>
    <w:rsid w:val="00D764B8"/>
    <w:rsid w:val="00DF5443"/>
    <w:rsid w:val="00E973B8"/>
    <w:rsid w:val="00EA43CD"/>
    <w:rsid w:val="00F00E3D"/>
    <w:rsid w:val="00F6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C9E2F-D787-4AE2-9C42-BD2FEE0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34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734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6CF"/>
  </w:style>
  <w:style w:type="paragraph" w:styleId="Piedepgina">
    <w:name w:val="footer"/>
    <w:basedOn w:val="Normal"/>
    <w:link w:val="PiedepginaCar"/>
    <w:uiPriority w:val="99"/>
    <w:unhideWhenUsed/>
    <w:rsid w:val="000A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6CF"/>
  </w:style>
  <w:style w:type="paragraph" w:styleId="Textodeglobo">
    <w:name w:val="Balloon Text"/>
    <w:basedOn w:val="Normal"/>
    <w:link w:val="TextodegloboCar"/>
    <w:uiPriority w:val="99"/>
    <w:semiHidden/>
    <w:unhideWhenUsed/>
    <w:rsid w:val="000A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C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73A4D"/>
    <w:rPr>
      <w:i/>
      <w:iCs/>
    </w:rPr>
  </w:style>
  <w:style w:type="paragraph" w:styleId="NormalWeb">
    <w:name w:val="Normal (Web)"/>
    <w:basedOn w:val="Normal"/>
    <w:uiPriority w:val="99"/>
    <w:unhideWhenUsed/>
    <w:rsid w:val="00F00E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dcterms:created xsi:type="dcterms:W3CDTF">2021-04-27T15:36:00Z</dcterms:created>
  <dcterms:modified xsi:type="dcterms:W3CDTF">2021-04-27T15:36:00Z</dcterms:modified>
</cp:coreProperties>
</file>