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15AC" w14:textId="77777777" w:rsidR="002E4DE4" w:rsidRPr="00542E4E" w:rsidRDefault="002E4DE4" w:rsidP="00542E4E">
      <w:pPr>
        <w:jc w:val="both"/>
        <w:rPr>
          <w:rFonts w:ascii="Arial" w:hAnsi="Arial" w:cs="Arial"/>
          <w:sz w:val="24"/>
          <w:szCs w:val="24"/>
        </w:rPr>
      </w:pPr>
    </w:p>
    <w:p w14:paraId="57EB4A51" w14:textId="77777777" w:rsidR="002E4DE4" w:rsidRPr="00542E4E" w:rsidRDefault="003B1FE7" w:rsidP="00542E4E">
      <w:pPr>
        <w:jc w:val="center"/>
        <w:rPr>
          <w:rFonts w:ascii="Arial" w:hAnsi="Arial" w:cs="Arial"/>
          <w:b/>
          <w:bCs/>
          <w:sz w:val="36"/>
          <w:szCs w:val="36"/>
        </w:rPr>
      </w:pPr>
      <w:r w:rsidRPr="00542E4E">
        <w:rPr>
          <w:rFonts w:ascii="Arial" w:hAnsi="Arial" w:cs="Arial"/>
          <w:b/>
          <w:bCs/>
          <w:sz w:val="36"/>
          <w:szCs w:val="36"/>
        </w:rPr>
        <w:t>ANEXO TÉCNICO</w:t>
      </w:r>
    </w:p>
    <w:p w14:paraId="668D3548" w14:textId="52420656" w:rsidR="00542E4E" w:rsidRPr="00542E4E" w:rsidRDefault="003B1FE7" w:rsidP="00542E4E">
      <w:pPr>
        <w:jc w:val="center"/>
        <w:rPr>
          <w:rFonts w:ascii="Arial" w:hAnsi="Arial" w:cs="Arial"/>
          <w:b/>
          <w:bCs/>
          <w:sz w:val="36"/>
          <w:szCs w:val="36"/>
        </w:rPr>
      </w:pPr>
      <w:r w:rsidRPr="00542E4E">
        <w:rPr>
          <w:rFonts w:ascii="Arial" w:hAnsi="Arial" w:cs="Arial"/>
          <w:b/>
          <w:bCs/>
          <w:sz w:val="36"/>
          <w:szCs w:val="36"/>
        </w:rPr>
        <w:t>Primaria y Secundaria</w:t>
      </w:r>
    </w:p>
    <w:p w14:paraId="788EDAC4" w14:textId="2ADC7550" w:rsidR="002E4DE4" w:rsidRDefault="003B1FE7" w:rsidP="00542E4E">
      <w:pPr>
        <w:jc w:val="center"/>
        <w:rPr>
          <w:rFonts w:ascii="Arial" w:hAnsi="Arial" w:cs="Arial"/>
          <w:sz w:val="24"/>
          <w:szCs w:val="24"/>
        </w:rPr>
      </w:pPr>
      <w:r w:rsidRPr="00542E4E">
        <w:rPr>
          <w:rFonts w:ascii="Arial" w:hAnsi="Arial" w:cs="Arial"/>
          <w:b/>
          <w:bCs/>
          <w:sz w:val="36"/>
          <w:szCs w:val="36"/>
        </w:rPr>
        <w:t>VOLEIBOL</w:t>
      </w:r>
    </w:p>
    <w:p w14:paraId="49880831" w14:textId="02AF20D6" w:rsidR="00542E4E" w:rsidRDefault="00542E4E" w:rsidP="00542E4E">
      <w:pPr>
        <w:jc w:val="both"/>
        <w:rPr>
          <w:rFonts w:ascii="Arial" w:hAnsi="Arial" w:cs="Arial"/>
          <w:sz w:val="24"/>
          <w:szCs w:val="24"/>
        </w:rPr>
      </w:pPr>
    </w:p>
    <w:p w14:paraId="138B6DD6" w14:textId="67017825" w:rsidR="00542E4E" w:rsidRDefault="00542E4E" w:rsidP="00542E4E">
      <w:pPr>
        <w:jc w:val="both"/>
        <w:rPr>
          <w:rFonts w:ascii="Arial" w:hAnsi="Arial" w:cs="Arial"/>
          <w:sz w:val="24"/>
          <w:szCs w:val="24"/>
        </w:rPr>
      </w:pPr>
    </w:p>
    <w:p w14:paraId="1B6B8D23"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CATEGORÍA Y RAMAS:</w:t>
      </w:r>
    </w:p>
    <w:p w14:paraId="08123BFA" w14:textId="77777777" w:rsidR="002E4DE4" w:rsidRPr="00542E4E" w:rsidRDefault="002E4DE4" w:rsidP="00542E4E">
      <w:pPr>
        <w:jc w:val="both"/>
        <w:rPr>
          <w:rFonts w:ascii="Arial" w:hAnsi="Arial" w:cs="Arial"/>
          <w:sz w:val="24"/>
          <w:szCs w:val="24"/>
        </w:rPr>
      </w:pPr>
    </w:p>
    <w:tbl>
      <w:tblPr>
        <w:tblStyle w:val="a"/>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6"/>
        <w:gridCol w:w="3694"/>
        <w:gridCol w:w="2554"/>
      </w:tblGrid>
      <w:tr w:rsidR="002E4DE4" w:rsidRPr="00542E4E" w14:paraId="69E6BB5B" w14:textId="77777777" w:rsidTr="00B72D4B">
        <w:trPr>
          <w:trHeight w:val="342"/>
          <w:jc w:val="center"/>
        </w:trPr>
        <w:tc>
          <w:tcPr>
            <w:tcW w:w="2456" w:type="dxa"/>
            <w:shd w:val="clear" w:color="auto" w:fill="8DB3E2"/>
            <w:vAlign w:val="center"/>
          </w:tcPr>
          <w:p w14:paraId="3E93AB81"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Nivel</w:t>
            </w:r>
          </w:p>
        </w:tc>
        <w:tc>
          <w:tcPr>
            <w:tcW w:w="3694" w:type="dxa"/>
            <w:tcBorders>
              <w:right w:val="single" w:sz="6" w:space="0" w:color="000000"/>
            </w:tcBorders>
            <w:shd w:val="clear" w:color="auto" w:fill="8DB3E2"/>
            <w:vAlign w:val="center"/>
          </w:tcPr>
          <w:p w14:paraId="42274ADB"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Categoría</w:t>
            </w:r>
          </w:p>
        </w:tc>
        <w:tc>
          <w:tcPr>
            <w:tcW w:w="2554" w:type="dxa"/>
            <w:tcBorders>
              <w:left w:val="single" w:sz="6" w:space="0" w:color="000000"/>
            </w:tcBorders>
            <w:shd w:val="clear" w:color="auto" w:fill="8DB3E2"/>
            <w:vAlign w:val="center"/>
          </w:tcPr>
          <w:p w14:paraId="786F88F9"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Ramas</w:t>
            </w:r>
          </w:p>
        </w:tc>
      </w:tr>
      <w:tr w:rsidR="002E4DE4" w:rsidRPr="00542E4E" w14:paraId="1D87A929" w14:textId="77777777" w:rsidTr="00B72D4B">
        <w:trPr>
          <w:trHeight w:val="428"/>
          <w:jc w:val="center"/>
        </w:trPr>
        <w:tc>
          <w:tcPr>
            <w:tcW w:w="2456" w:type="dxa"/>
            <w:vAlign w:val="center"/>
          </w:tcPr>
          <w:p w14:paraId="53AE787C"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Primaria</w:t>
            </w:r>
          </w:p>
        </w:tc>
        <w:tc>
          <w:tcPr>
            <w:tcW w:w="3694" w:type="dxa"/>
            <w:tcBorders>
              <w:right w:val="single" w:sz="6" w:space="0" w:color="000000"/>
            </w:tcBorders>
            <w:vAlign w:val="center"/>
          </w:tcPr>
          <w:p w14:paraId="6751127F"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Nacidos en 2013 y menores</w:t>
            </w:r>
          </w:p>
        </w:tc>
        <w:tc>
          <w:tcPr>
            <w:tcW w:w="2554" w:type="dxa"/>
            <w:vMerge w:val="restart"/>
            <w:tcBorders>
              <w:left w:val="single" w:sz="6" w:space="0" w:color="000000"/>
            </w:tcBorders>
            <w:vAlign w:val="center"/>
          </w:tcPr>
          <w:p w14:paraId="2C3F9018"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Femenil y Varonil</w:t>
            </w:r>
          </w:p>
        </w:tc>
      </w:tr>
      <w:tr w:rsidR="002E4DE4" w:rsidRPr="00542E4E" w14:paraId="15DA3C19" w14:textId="77777777" w:rsidTr="00B72D4B">
        <w:trPr>
          <w:trHeight w:val="352"/>
          <w:jc w:val="center"/>
        </w:trPr>
        <w:tc>
          <w:tcPr>
            <w:tcW w:w="2456" w:type="dxa"/>
            <w:vAlign w:val="center"/>
          </w:tcPr>
          <w:p w14:paraId="78714576"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Secundaria</w:t>
            </w:r>
          </w:p>
        </w:tc>
        <w:tc>
          <w:tcPr>
            <w:tcW w:w="3694" w:type="dxa"/>
            <w:tcBorders>
              <w:right w:val="single" w:sz="6" w:space="0" w:color="000000"/>
            </w:tcBorders>
            <w:vAlign w:val="center"/>
          </w:tcPr>
          <w:p w14:paraId="2C82A938"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Nacidos en 2011 y 2012</w:t>
            </w:r>
          </w:p>
        </w:tc>
        <w:tc>
          <w:tcPr>
            <w:tcW w:w="2554" w:type="dxa"/>
            <w:vMerge/>
            <w:tcBorders>
              <w:left w:val="single" w:sz="6" w:space="0" w:color="000000"/>
            </w:tcBorders>
            <w:vAlign w:val="center"/>
          </w:tcPr>
          <w:p w14:paraId="2BA28BCF" w14:textId="77777777" w:rsidR="002E4DE4" w:rsidRPr="00542E4E" w:rsidRDefault="002E4DE4" w:rsidP="00542E4E">
            <w:pPr>
              <w:jc w:val="center"/>
              <w:rPr>
                <w:rFonts w:ascii="Arial" w:hAnsi="Arial" w:cs="Arial"/>
                <w:sz w:val="24"/>
                <w:szCs w:val="24"/>
              </w:rPr>
            </w:pPr>
          </w:p>
        </w:tc>
      </w:tr>
    </w:tbl>
    <w:p w14:paraId="704051E3" w14:textId="77777777" w:rsidR="002E4DE4" w:rsidRPr="00434134" w:rsidRDefault="002E4DE4" w:rsidP="00542E4E">
      <w:pPr>
        <w:jc w:val="center"/>
        <w:rPr>
          <w:rFonts w:ascii="Arial" w:hAnsi="Arial" w:cs="Arial"/>
          <w:sz w:val="10"/>
          <w:szCs w:val="10"/>
        </w:rPr>
      </w:pPr>
    </w:p>
    <w:p w14:paraId="6E926441" w14:textId="77777777" w:rsidR="002E4DE4" w:rsidRPr="00542E4E" w:rsidRDefault="002E4DE4" w:rsidP="00542E4E">
      <w:pPr>
        <w:jc w:val="both"/>
        <w:rPr>
          <w:rFonts w:ascii="Arial" w:hAnsi="Arial" w:cs="Arial"/>
          <w:sz w:val="24"/>
          <w:szCs w:val="24"/>
        </w:rPr>
      </w:pPr>
    </w:p>
    <w:p w14:paraId="011CF5F2"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PARTICIPANTES:</w:t>
      </w:r>
    </w:p>
    <w:p w14:paraId="4F1400C8" w14:textId="77777777" w:rsidR="002E4DE4" w:rsidRPr="00542E4E" w:rsidRDefault="002E4DE4" w:rsidP="00542E4E">
      <w:pPr>
        <w:jc w:val="both"/>
        <w:rPr>
          <w:rFonts w:ascii="Arial" w:hAnsi="Arial" w:cs="Arial"/>
          <w:sz w:val="24"/>
          <w:szCs w:val="24"/>
        </w:rPr>
      </w:pPr>
    </w:p>
    <w:p w14:paraId="4D6ED784" w14:textId="77777777" w:rsidR="002E4DE4" w:rsidRPr="00542E4E" w:rsidRDefault="002E4DE4" w:rsidP="00542E4E">
      <w:pPr>
        <w:jc w:val="both"/>
        <w:rPr>
          <w:rFonts w:ascii="Arial" w:hAnsi="Arial" w:cs="Arial"/>
          <w:sz w:val="12"/>
          <w:szCs w:val="12"/>
        </w:rPr>
      </w:pPr>
    </w:p>
    <w:tbl>
      <w:tblPr>
        <w:tblStyle w:val="a0"/>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301"/>
        <w:gridCol w:w="1132"/>
        <w:gridCol w:w="1276"/>
        <w:gridCol w:w="1132"/>
        <w:gridCol w:w="993"/>
        <w:gridCol w:w="1141"/>
      </w:tblGrid>
      <w:tr w:rsidR="002E4DE4" w:rsidRPr="00542E4E" w14:paraId="52340DAE" w14:textId="77777777" w:rsidTr="00B72D4B">
        <w:trPr>
          <w:trHeight w:val="568"/>
          <w:jc w:val="center"/>
        </w:trPr>
        <w:tc>
          <w:tcPr>
            <w:tcW w:w="1668" w:type="dxa"/>
            <w:vMerge w:val="restart"/>
            <w:shd w:val="clear" w:color="auto" w:fill="8DB3E2"/>
            <w:vAlign w:val="center"/>
          </w:tcPr>
          <w:p w14:paraId="304EC69C" w14:textId="77777777" w:rsidR="002E4DE4" w:rsidRPr="00542E4E" w:rsidRDefault="002E4DE4" w:rsidP="00542E4E">
            <w:pPr>
              <w:jc w:val="center"/>
              <w:rPr>
                <w:rFonts w:ascii="Arial" w:hAnsi="Arial" w:cs="Arial"/>
                <w:sz w:val="24"/>
                <w:szCs w:val="24"/>
              </w:rPr>
            </w:pPr>
          </w:p>
          <w:p w14:paraId="5926187A"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Nivel</w:t>
            </w:r>
          </w:p>
        </w:tc>
        <w:tc>
          <w:tcPr>
            <w:tcW w:w="2433" w:type="dxa"/>
            <w:gridSpan w:val="2"/>
            <w:tcBorders>
              <w:right w:val="single" w:sz="12" w:space="0" w:color="000000"/>
            </w:tcBorders>
            <w:shd w:val="clear" w:color="auto" w:fill="8DB3E2"/>
            <w:vAlign w:val="center"/>
          </w:tcPr>
          <w:p w14:paraId="2585D6F0"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Deportistas</w:t>
            </w:r>
          </w:p>
        </w:tc>
        <w:tc>
          <w:tcPr>
            <w:tcW w:w="2408" w:type="dxa"/>
            <w:gridSpan w:val="2"/>
            <w:tcBorders>
              <w:left w:val="single" w:sz="12" w:space="0" w:color="000000"/>
              <w:right w:val="single" w:sz="12" w:space="0" w:color="000000"/>
            </w:tcBorders>
            <w:shd w:val="clear" w:color="auto" w:fill="8DB3E2"/>
            <w:vAlign w:val="center"/>
          </w:tcPr>
          <w:p w14:paraId="1A938E21"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Entrenadores</w:t>
            </w:r>
          </w:p>
        </w:tc>
        <w:tc>
          <w:tcPr>
            <w:tcW w:w="2134" w:type="dxa"/>
            <w:gridSpan w:val="2"/>
            <w:tcBorders>
              <w:left w:val="single" w:sz="12" w:space="0" w:color="000000"/>
              <w:right w:val="single" w:sz="12" w:space="0" w:color="000000"/>
            </w:tcBorders>
            <w:shd w:val="clear" w:color="auto" w:fill="8DB3E2"/>
            <w:vAlign w:val="center"/>
          </w:tcPr>
          <w:p w14:paraId="29C052C5"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Auxiliar.</w:t>
            </w:r>
          </w:p>
        </w:tc>
      </w:tr>
      <w:tr w:rsidR="002E4DE4" w:rsidRPr="00542E4E" w14:paraId="7B3A6CA5" w14:textId="77777777" w:rsidTr="00B72D4B">
        <w:trPr>
          <w:trHeight w:val="352"/>
          <w:jc w:val="center"/>
        </w:trPr>
        <w:tc>
          <w:tcPr>
            <w:tcW w:w="1668" w:type="dxa"/>
            <w:vMerge/>
            <w:shd w:val="clear" w:color="auto" w:fill="8DB3E2"/>
            <w:vAlign w:val="center"/>
          </w:tcPr>
          <w:p w14:paraId="31FDBC4E" w14:textId="77777777" w:rsidR="002E4DE4" w:rsidRPr="00542E4E" w:rsidRDefault="002E4DE4" w:rsidP="00542E4E">
            <w:pPr>
              <w:jc w:val="center"/>
              <w:rPr>
                <w:rFonts w:ascii="Arial" w:hAnsi="Arial" w:cs="Arial"/>
                <w:sz w:val="24"/>
                <w:szCs w:val="24"/>
              </w:rPr>
            </w:pPr>
          </w:p>
        </w:tc>
        <w:tc>
          <w:tcPr>
            <w:tcW w:w="1301" w:type="dxa"/>
            <w:tcBorders>
              <w:right w:val="single" w:sz="12" w:space="0" w:color="000000"/>
            </w:tcBorders>
            <w:shd w:val="clear" w:color="auto" w:fill="8DB3E2"/>
            <w:vAlign w:val="center"/>
          </w:tcPr>
          <w:p w14:paraId="6E2DCBFB" w14:textId="77777777" w:rsidR="002E4DE4" w:rsidRPr="00542E4E" w:rsidRDefault="003B1FE7" w:rsidP="00542E4E">
            <w:pPr>
              <w:jc w:val="center"/>
              <w:rPr>
                <w:rFonts w:ascii="Arial" w:hAnsi="Arial" w:cs="Arial"/>
                <w:sz w:val="24"/>
                <w:szCs w:val="24"/>
              </w:rPr>
            </w:pPr>
            <w:proofErr w:type="spellStart"/>
            <w:r w:rsidRPr="00542E4E">
              <w:rPr>
                <w:rFonts w:ascii="Arial" w:hAnsi="Arial" w:cs="Arial"/>
                <w:sz w:val="24"/>
                <w:szCs w:val="24"/>
              </w:rPr>
              <w:t>Fem</w:t>
            </w:r>
            <w:proofErr w:type="spellEnd"/>
            <w:r w:rsidRPr="00542E4E">
              <w:rPr>
                <w:rFonts w:ascii="Arial" w:hAnsi="Arial" w:cs="Arial"/>
                <w:sz w:val="24"/>
                <w:szCs w:val="24"/>
              </w:rPr>
              <w:t>.</w:t>
            </w:r>
          </w:p>
        </w:tc>
        <w:tc>
          <w:tcPr>
            <w:tcW w:w="1132" w:type="dxa"/>
            <w:tcBorders>
              <w:left w:val="single" w:sz="12" w:space="0" w:color="000000"/>
              <w:right w:val="single" w:sz="12" w:space="0" w:color="000000"/>
            </w:tcBorders>
            <w:shd w:val="clear" w:color="auto" w:fill="8DB3E2"/>
            <w:vAlign w:val="center"/>
          </w:tcPr>
          <w:p w14:paraId="6DF75F9B"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Var.</w:t>
            </w:r>
          </w:p>
        </w:tc>
        <w:tc>
          <w:tcPr>
            <w:tcW w:w="1276" w:type="dxa"/>
            <w:tcBorders>
              <w:left w:val="single" w:sz="12" w:space="0" w:color="000000"/>
              <w:right w:val="single" w:sz="12" w:space="0" w:color="000000"/>
            </w:tcBorders>
            <w:shd w:val="clear" w:color="auto" w:fill="8DB3E2"/>
            <w:vAlign w:val="center"/>
          </w:tcPr>
          <w:p w14:paraId="461BAE3A" w14:textId="77777777" w:rsidR="002E4DE4" w:rsidRPr="00542E4E" w:rsidRDefault="003B1FE7" w:rsidP="00542E4E">
            <w:pPr>
              <w:jc w:val="center"/>
              <w:rPr>
                <w:rFonts w:ascii="Arial" w:hAnsi="Arial" w:cs="Arial"/>
                <w:sz w:val="24"/>
                <w:szCs w:val="24"/>
              </w:rPr>
            </w:pPr>
            <w:proofErr w:type="spellStart"/>
            <w:r w:rsidRPr="00542E4E">
              <w:rPr>
                <w:rFonts w:ascii="Arial" w:hAnsi="Arial" w:cs="Arial"/>
                <w:sz w:val="24"/>
                <w:szCs w:val="24"/>
              </w:rPr>
              <w:t>Fem</w:t>
            </w:r>
            <w:proofErr w:type="spellEnd"/>
            <w:r w:rsidRPr="00542E4E">
              <w:rPr>
                <w:rFonts w:ascii="Arial" w:hAnsi="Arial" w:cs="Arial"/>
                <w:sz w:val="24"/>
                <w:szCs w:val="24"/>
              </w:rPr>
              <w:t>.</w:t>
            </w:r>
          </w:p>
        </w:tc>
        <w:tc>
          <w:tcPr>
            <w:tcW w:w="1132" w:type="dxa"/>
            <w:tcBorders>
              <w:left w:val="single" w:sz="12" w:space="0" w:color="000000"/>
              <w:right w:val="single" w:sz="12" w:space="0" w:color="000000"/>
            </w:tcBorders>
            <w:shd w:val="clear" w:color="auto" w:fill="8DB3E2"/>
            <w:vAlign w:val="center"/>
          </w:tcPr>
          <w:p w14:paraId="2EF7B6B8"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Var.</w:t>
            </w:r>
          </w:p>
        </w:tc>
        <w:tc>
          <w:tcPr>
            <w:tcW w:w="993" w:type="dxa"/>
            <w:tcBorders>
              <w:left w:val="single" w:sz="12" w:space="0" w:color="000000"/>
              <w:right w:val="single" w:sz="12" w:space="0" w:color="000000"/>
            </w:tcBorders>
            <w:shd w:val="clear" w:color="auto" w:fill="8DB3E2"/>
            <w:vAlign w:val="center"/>
          </w:tcPr>
          <w:p w14:paraId="70298DE7" w14:textId="77777777" w:rsidR="002E4DE4" w:rsidRPr="00542E4E" w:rsidRDefault="003B1FE7" w:rsidP="00542E4E">
            <w:pPr>
              <w:jc w:val="center"/>
              <w:rPr>
                <w:rFonts w:ascii="Arial" w:hAnsi="Arial" w:cs="Arial"/>
                <w:sz w:val="24"/>
                <w:szCs w:val="24"/>
              </w:rPr>
            </w:pPr>
            <w:proofErr w:type="spellStart"/>
            <w:r w:rsidRPr="00542E4E">
              <w:rPr>
                <w:rFonts w:ascii="Arial" w:hAnsi="Arial" w:cs="Arial"/>
                <w:sz w:val="24"/>
                <w:szCs w:val="24"/>
              </w:rPr>
              <w:t>Fem</w:t>
            </w:r>
            <w:proofErr w:type="spellEnd"/>
            <w:r w:rsidRPr="00542E4E">
              <w:rPr>
                <w:rFonts w:ascii="Arial" w:hAnsi="Arial" w:cs="Arial"/>
                <w:sz w:val="24"/>
                <w:szCs w:val="24"/>
              </w:rPr>
              <w:t>.</w:t>
            </w:r>
          </w:p>
        </w:tc>
        <w:tc>
          <w:tcPr>
            <w:tcW w:w="1141" w:type="dxa"/>
            <w:tcBorders>
              <w:left w:val="single" w:sz="12" w:space="0" w:color="000000"/>
              <w:right w:val="single" w:sz="12" w:space="0" w:color="000000"/>
            </w:tcBorders>
            <w:shd w:val="clear" w:color="auto" w:fill="8DB3E2"/>
            <w:vAlign w:val="center"/>
          </w:tcPr>
          <w:p w14:paraId="0535C7B0"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Var.</w:t>
            </w:r>
          </w:p>
        </w:tc>
      </w:tr>
      <w:tr w:rsidR="002E4DE4" w:rsidRPr="00542E4E" w14:paraId="6B3622D3" w14:textId="77777777" w:rsidTr="00B72D4B">
        <w:trPr>
          <w:trHeight w:val="472"/>
          <w:jc w:val="center"/>
        </w:trPr>
        <w:tc>
          <w:tcPr>
            <w:tcW w:w="1668" w:type="dxa"/>
            <w:vAlign w:val="center"/>
          </w:tcPr>
          <w:p w14:paraId="0B67019C"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Primaria</w:t>
            </w:r>
          </w:p>
        </w:tc>
        <w:tc>
          <w:tcPr>
            <w:tcW w:w="1301" w:type="dxa"/>
            <w:tcBorders>
              <w:right w:val="single" w:sz="12" w:space="0" w:color="000000"/>
            </w:tcBorders>
            <w:vAlign w:val="center"/>
          </w:tcPr>
          <w:p w14:paraId="09B58754"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12*</w:t>
            </w:r>
          </w:p>
        </w:tc>
        <w:tc>
          <w:tcPr>
            <w:tcW w:w="1132" w:type="dxa"/>
            <w:tcBorders>
              <w:left w:val="single" w:sz="12" w:space="0" w:color="000000"/>
              <w:right w:val="single" w:sz="12" w:space="0" w:color="000000"/>
            </w:tcBorders>
            <w:vAlign w:val="center"/>
          </w:tcPr>
          <w:p w14:paraId="14156A33"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12*</w:t>
            </w:r>
          </w:p>
        </w:tc>
        <w:tc>
          <w:tcPr>
            <w:tcW w:w="1276" w:type="dxa"/>
            <w:tcBorders>
              <w:left w:val="single" w:sz="12" w:space="0" w:color="000000"/>
              <w:right w:val="single" w:sz="12" w:space="0" w:color="000000"/>
            </w:tcBorders>
            <w:vAlign w:val="center"/>
          </w:tcPr>
          <w:p w14:paraId="1497E159"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c>
          <w:tcPr>
            <w:tcW w:w="1132" w:type="dxa"/>
            <w:tcBorders>
              <w:left w:val="single" w:sz="12" w:space="0" w:color="000000"/>
              <w:right w:val="single" w:sz="12" w:space="0" w:color="000000"/>
            </w:tcBorders>
            <w:vAlign w:val="center"/>
          </w:tcPr>
          <w:p w14:paraId="21ACDD5D"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c>
          <w:tcPr>
            <w:tcW w:w="993" w:type="dxa"/>
            <w:tcBorders>
              <w:left w:val="single" w:sz="12" w:space="0" w:color="000000"/>
              <w:right w:val="single" w:sz="12" w:space="0" w:color="000000"/>
            </w:tcBorders>
            <w:vAlign w:val="center"/>
          </w:tcPr>
          <w:p w14:paraId="7FB4FDF1"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c>
          <w:tcPr>
            <w:tcW w:w="1141" w:type="dxa"/>
            <w:tcBorders>
              <w:left w:val="single" w:sz="12" w:space="0" w:color="000000"/>
              <w:right w:val="single" w:sz="12" w:space="0" w:color="000000"/>
            </w:tcBorders>
            <w:vAlign w:val="center"/>
          </w:tcPr>
          <w:p w14:paraId="5D7EF97D"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r>
      <w:tr w:rsidR="002E4DE4" w:rsidRPr="00542E4E" w14:paraId="711D24AB" w14:textId="77777777" w:rsidTr="00B72D4B">
        <w:trPr>
          <w:trHeight w:val="492"/>
          <w:jc w:val="center"/>
        </w:trPr>
        <w:tc>
          <w:tcPr>
            <w:tcW w:w="1668" w:type="dxa"/>
            <w:vAlign w:val="center"/>
          </w:tcPr>
          <w:p w14:paraId="16E2E081"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Secundaria</w:t>
            </w:r>
          </w:p>
        </w:tc>
        <w:tc>
          <w:tcPr>
            <w:tcW w:w="1301" w:type="dxa"/>
            <w:tcBorders>
              <w:right w:val="single" w:sz="12" w:space="0" w:color="000000"/>
            </w:tcBorders>
            <w:vAlign w:val="center"/>
          </w:tcPr>
          <w:p w14:paraId="18CB856A"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12*</w:t>
            </w:r>
          </w:p>
        </w:tc>
        <w:tc>
          <w:tcPr>
            <w:tcW w:w="1132" w:type="dxa"/>
            <w:tcBorders>
              <w:left w:val="single" w:sz="12" w:space="0" w:color="000000"/>
              <w:right w:val="single" w:sz="12" w:space="0" w:color="000000"/>
            </w:tcBorders>
            <w:vAlign w:val="center"/>
          </w:tcPr>
          <w:p w14:paraId="52C9F119"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12*</w:t>
            </w:r>
          </w:p>
        </w:tc>
        <w:tc>
          <w:tcPr>
            <w:tcW w:w="1276" w:type="dxa"/>
            <w:tcBorders>
              <w:left w:val="single" w:sz="12" w:space="0" w:color="000000"/>
              <w:right w:val="single" w:sz="12" w:space="0" w:color="000000"/>
            </w:tcBorders>
            <w:vAlign w:val="center"/>
          </w:tcPr>
          <w:p w14:paraId="283331C3"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c>
          <w:tcPr>
            <w:tcW w:w="1132" w:type="dxa"/>
            <w:tcBorders>
              <w:left w:val="single" w:sz="12" w:space="0" w:color="000000"/>
              <w:right w:val="single" w:sz="12" w:space="0" w:color="000000"/>
            </w:tcBorders>
            <w:vAlign w:val="center"/>
          </w:tcPr>
          <w:p w14:paraId="4F08CBF9"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c>
          <w:tcPr>
            <w:tcW w:w="993" w:type="dxa"/>
            <w:tcBorders>
              <w:left w:val="single" w:sz="12" w:space="0" w:color="000000"/>
              <w:right w:val="single" w:sz="12" w:space="0" w:color="000000"/>
            </w:tcBorders>
            <w:vAlign w:val="center"/>
          </w:tcPr>
          <w:p w14:paraId="1F85E9E6"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c>
          <w:tcPr>
            <w:tcW w:w="1141" w:type="dxa"/>
            <w:tcBorders>
              <w:left w:val="single" w:sz="12" w:space="0" w:color="000000"/>
              <w:right w:val="single" w:sz="12" w:space="0" w:color="000000"/>
            </w:tcBorders>
            <w:vAlign w:val="center"/>
          </w:tcPr>
          <w:p w14:paraId="6F6AD93E" w14:textId="77777777" w:rsidR="002E4DE4" w:rsidRPr="00542E4E" w:rsidRDefault="003B1FE7" w:rsidP="00542E4E">
            <w:pPr>
              <w:jc w:val="center"/>
              <w:rPr>
                <w:rFonts w:ascii="Arial" w:hAnsi="Arial" w:cs="Arial"/>
                <w:sz w:val="24"/>
                <w:szCs w:val="24"/>
              </w:rPr>
            </w:pPr>
            <w:r w:rsidRPr="00542E4E">
              <w:rPr>
                <w:rFonts w:ascii="Arial" w:hAnsi="Arial" w:cs="Arial"/>
                <w:sz w:val="24"/>
                <w:szCs w:val="24"/>
              </w:rPr>
              <w:t>1</w:t>
            </w:r>
          </w:p>
        </w:tc>
      </w:tr>
    </w:tbl>
    <w:p w14:paraId="0614ABC9" w14:textId="77777777" w:rsidR="002E4DE4" w:rsidRPr="00542E4E" w:rsidRDefault="002E4DE4" w:rsidP="00542E4E">
      <w:pPr>
        <w:jc w:val="both"/>
        <w:rPr>
          <w:rFonts w:ascii="Arial" w:hAnsi="Arial" w:cs="Arial"/>
          <w:sz w:val="24"/>
          <w:szCs w:val="24"/>
        </w:rPr>
      </w:pPr>
    </w:p>
    <w:p w14:paraId="620EF4A4"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 En Nivel Primaria, cada equipo consta de 12 jugadores de manera obligatoria por rama. Para Secundaria cada equipo se conforma obligatoriamente de máximo 12 jugadores y 8 como mínimo.</w:t>
      </w:r>
    </w:p>
    <w:p w14:paraId="72CC2160" w14:textId="77777777" w:rsidR="002E4DE4" w:rsidRPr="00542E4E" w:rsidRDefault="002E4DE4" w:rsidP="00542E4E">
      <w:pPr>
        <w:jc w:val="both"/>
        <w:rPr>
          <w:rFonts w:ascii="Arial" w:hAnsi="Arial" w:cs="Arial"/>
          <w:sz w:val="24"/>
          <w:szCs w:val="24"/>
        </w:rPr>
      </w:pPr>
    </w:p>
    <w:p w14:paraId="1C294C00"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Árbitros</w:t>
      </w:r>
    </w:p>
    <w:p w14:paraId="775553AB"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Los árbitros serán designados por el comité organizador del evento.</w:t>
      </w:r>
    </w:p>
    <w:p w14:paraId="1F77C5C1" w14:textId="77777777" w:rsidR="002E4DE4" w:rsidRPr="00542E4E" w:rsidRDefault="002E4DE4" w:rsidP="00542E4E">
      <w:pPr>
        <w:jc w:val="both"/>
        <w:rPr>
          <w:rFonts w:ascii="Arial" w:hAnsi="Arial" w:cs="Arial"/>
          <w:sz w:val="24"/>
          <w:szCs w:val="24"/>
        </w:rPr>
      </w:pPr>
    </w:p>
    <w:p w14:paraId="50EA2FB0" w14:textId="77777777" w:rsidR="002E4DE4" w:rsidRPr="00542E4E" w:rsidRDefault="003B1FE7" w:rsidP="00542E4E">
      <w:pPr>
        <w:jc w:val="both"/>
        <w:rPr>
          <w:rFonts w:ascii="Arial" w:hAnsi="Arial" w:cs="Arial"/>
          <w:sz w:val="24"/>
          <w:szCs w:val="24"/>
        </w:rPr>
      </w:pPr>
      <w:r w:rsidRPr="00542E4E">
        <w:rPr>
          <w:rFonts w:ascii="Arial" w:hAnsi="Arial" w:cs="Arial"/>
          <w:b/>
          <w:bCs/>
          <w:sz w:val="24"/>
          <w:szCs w:val="24"/>
        </w:rPr>
        <w:t>INSCRIPCIONES</w:t>
      </w:r>
      <w:r w:rsidRPr="00542E4E">
        <w:rPr>
          <w:rFonts w:ascii="Arial" w:hAnsi="Arial" w:cs="Arial"/>
          <w:sz w:val="24"/>
          <w:szCs w:val="24"/>
        </w:rPr>
        <w:t>:</w:t>
      </w:r>
    </w:p>
    <w:p w14:paraId="43346414" w14:textId="77777777" w:rsidR="002E4DE4" w:rsidRPr="00542E4E" w:rsidRDefault="002E4DE4" w:rsidP="00542E4E">
      <w:pPr>
        <w:jc w:val="both"/>
        <w:rPr>
          <w:rFonts w:ascii="Arial" w:hAnsi="Arial" w:cs="Arial"/>
          <w:sz w:val="24"/>
          <w:szCs w:val="24"/>
        </w:rPr>
      </w:pPr>
    </w:p>
    <w:p w14:paraId="4BF037BE"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Las inscripciones serán en el lugar designado por el Comité Organizador con base en lo que indique la Convocatoria General, sin prórroga ni excepción alguna.</w:t>
      </w:r>
    </w:p>
    <w:p w14:paraId="5997641D" w14:textId="77777777" w:rsidR="002E4DE4" w:rsidRPr="00542E4E" w:rsidRDefault="002E4DE4" w:rsidP="00542E4E">
      <w:pPr>
        <w:jc w:val="both"/>
        <w:rPr>
          <w:rFonts w:ascii="Arial" w:hAnsi="Arial" w:cs="Arial"/>
          <w:sz w:val="24"/>
          <w:szCs w:val="24"/>
        </w:rPr>
      </w:pPr>
    </w:p>
    <w:p w14:paraId="07119993" w14:textId="77777777" w:rsidR="00434134" w:rsidRDefault="003B1FE7" w:rsidP="00542E4E">
      <w:pPr>
        <w:jc w:val="both"/>
        <w:rPr>
          <w:rFonts w:ascii="Arial" w:hAnsi="Arial" w:cs="Arial"/>
          <w:sz w:val="24"/>
          <w:szCs w:val="24"/>
        </w:rPr>
      </w:pPr>
      <w:r w:rsidRPr="00542E4E">
        <w:rPr>
          <w:rFonts w:ascii="Arial" w:hAnsi="Arial" w:cs="Arial"/>
          <w:sz w:val="24"/>
          <w:szCs w:val="24"/>
        </w:rPr>
        <w:t>No se aceptarán altas de deportistas, entrenadores y/o delegados por deporte fuera de la temporalidad establecida en la Convocatoria General de los Juegos</w:t>
      </w:r>
    </w:p>
    <w:p w14:paraId="4E7C2FF0" w14:textId="77777777" w:rsidR="00434134" w:rsidRDefault="00434134" w:rsidP="00542E4E">
      <w:pPr>
        <w:jc w:val="both"/>
        <w:rPr>
          <w:rFonts w:ascii="Arial" w:hAnsi="Arial" w:cs="Arial"/>
          <w:sz w:val="24"/>
          <w:szCs w:val="24"/>
        </w:rPr>
      </w:pPr>
    </w:p>
    <w:p w14:paraId="27A67524" w14:textId="493D4490"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ALTAS, BAJAS Y SUSTITUCIONES:</w:t>
      </w:r>
    </w:p>
    <w:p w14:paraId="37E8A7B7" w14:textId="77777777" w:rsidR="002E4DE4" w:rsidRPr="00434134" w:rsidRDefault="002E4DE4" w:rsidP="00542E4E">
      <w:pPr>
        <w:jc w:val="both"/>
        <w:rPr>
          <w:rFonts w:ascii="Arial" w:hAnsi="Arial" w:cs="Arial"/>
          <w:sz w:val="18"/>
          <w:szCs w:val="18"/>
        </w:rPr>
      </w:pPr>
    </w:p>
    <w:p w14:paraId="7376F5D0" w14:textId="77777777" w:rsidR="002E4DE4" w:rsidRPr="00542E4E" w:rsidRDefault="003B1FE7" w:rsidP="0021575A">
      <w:pPr>
        <w:pStyle w:val="Prrafodelista"/>
        <w:numPr>
          <w:ilvl w:val="0"/>
          <w:numId w:val="6"/>
        </w:numPr>
        <w:ind w:left="284" w:hanging="218"/>
        <w:jc w:val="both"/>
        <w:rPr>
          <w:rFonts w:ascii="Arial" w:hAnsi="Arial" w:cs="Arial"/>
          <w:sz w:val="24"/>
          <w:szCs w:val="24"/>
        </w:rPr>
      </w:pPr>
      <w:r w:rsidRPr="00542E4E">
        <w:rPr>
          <w:rFonts w:ascii="Arial" w:hAnsi="Arial" w:cs="Arial"/>
          <w:b/>
          <w:bCs/>
          <w:sz w:val="24"/>
          <w:szCs w:val="24"/>
        </w:rPr>
        <w:t>Altas:</w:t>
      </w:r>
      <w:r w:rsidRPr="00542E4E">
        <w:rPr>
          <w:rFonts w:ascii="Arial" w:hAnsi="Arial" w:cs="Arial"/>
          <w:sz w:val="24"/>
          <w:szCs w:val="24"/>
        </w:rPr>
        <w:t xml:space="preserve"> Por ningún motivo se permitirán altas una vez concluido el periodo de inscripción.</w:t>
      </w:r>
    </w:p>
    <w:p w14:paraId="35C120B4" w14:textId="77777777" w:rsidR="002E4DE4" w:rsidRPr="00542E4E" w:rsidRDefault="003B1FE7" w:rsidP="0021575A">
      <w:pPr>
        <w:pStyle w:val="Prrafodelista"/>
        <w:numPr>
          <w:ilvl w:val="0"/>
          <w:numId w:val="6"/>
        </w:numPr>
        <w:ind w:left="284" w:hanging="218"/>
        <w:jc w:val="both"/>
        <w:rPr>
          <w:rFonts w:ascii="Arial" w:hAnsi="Arial" w:cs="Arial"/>
          <w:sz w:val="24"/>
          <w:szCs w:val="24"/>
        </w:rPr>
      </w:pPr>
      <w:r w:rsidRPr="00542E4E">
        <w:rPr>
          <w:rFonts w:ascii="Arial" w:hAnsi="Arial" w:cs="Arial"/>
          <w:b/>
          <w:bCs/>
          <w:sz w:val="24"/>
          <w:szCs w:val="24"/>
        </w:rPr>
        <w:t>Bajas:</w:t>
      </w:r>
      <w:r w:rsidRPr="00542E4E">
        <w:rPr>
          <w:rFonts w:ascii="Arial" w:hAnsi="Arial" w:cs="Arial"/>
          <w:sz w:val="24"/>
          <w:szCs w:val="24"/>
        </w:rPr>
        <w:t xml:space="preserve"> Deberán ser reportadas al Comité Organizador.</w:t>
      </w:r>
    </w:p>
    <w:p w14:paraId="224151C1" w14:textId="77777777" w:rsidR="00434134" w:rsidRDefault="003B1FE7" w:rsidP="00542E4E">
      <w:pPr>
        <w:pStyle w:val="Prrafodelista"/>
        <w:numPr>
          <w:ilvl w:val="0"/>
          <w:numId w:val="6"/>
        </w:numPr>
        <w:ind w:left="284" w:hanging="218"/>
        <w:jc w:val="both"/>
        <w:rPr>
          <w:rFonts w:ascii="Arial" w:hAnsi="Arial" w:cs="Arial"/>
          <w:sz w:val="24"/>
          <w:szCs w:val="24"/>
        </w:rPr>
      </w:pPr>
      <w:r w:rsidRPr="00542E4E">
        <w:rPr>
          <w:rFonts w:ascii="Arial" w:hAnsi="Arial" w:cs="Arial"/>
          <w:b/>
          <w:bCs/>
          <w:sz w:val="24"/>
          <w:szCs w:val="24"/>
        </w:rPr>
        <w:t>Sustituciones:</w:t>
      </w:r>
      <w:r w:rsidRPr="00542E4E">
        <w:rPr>
          <w:rFonts w:ascii="Arial" w:hAnsi="Arial" w:cs="Arial"/>
          <w:sz w:val="24"/>
          <w:szCs w:val="24"/>
        </w:rPr>
        <w:t xml:space="preserve"> 2 por equipo. Solamente los jugadores que fueron registrados en la cédula de inscripción como sustitutos y que sean elegibles para asistir a la etapa estatal, deberán de cumplir con el proceso de alta y de baja. Las sustituciones tendrán como fecha límite el día de la junta previa.</w:t>
      </w:r>
    </w:p>
    <w:p w14:paraId="71FDE4B5" w14:textId="5E6D4D74" w:rsidR="002E4DE4" w:rsidRPr="00434134" w:rsidRDefault="003B1FE7" w:rsidP="00434134">
      <w:pPr>
        <w:ind w:left="66"/>
        <w:jc w:val="both"/>
        <w:rPr>
          <w:rFonts w:ascii="Arial" w:hAnsi="Arial" w:cs="Arial"/>
          <w:sz w:val="24"/>
          <w:szCs w:val="24"/>
        </w:rPr>
      </w:pPr>
      <w:r w:rsidRPr="00434134">
        <w:rPr>
          <w:rFonts w:ascii="Arial" w:hAnsi="Arial" w:cs="Arial"/>
          <w:b/>
          <w:bCs/>
          <w:sz w:val="24"/>
          <w:szCs w:val="24"/>
        </w:rPr>
        <w:lastRenderedPageBreak/>
        <w:t>UNIFORMES:</w:t>
      </w:r>
    </w:p>
    <w:p w14:paraId="343BF143" w14:textId="77777777" w:rsidR="002E4DE4" w:rsidRPr="00542E4E" w:rsidRDefault="002E4DE4" w:rsidP="00542E4E">
      <w:pPr>
        <w:jc w:val="both"/>
        <w:rPr>
          <w:rFonts w:ascii="Arial" w:hAnsi="Arial" w:cs="Arial"/>
          <w:sz w:val="24"/>
          <w:szCs w:val="24"/>
        </w:rPr>
      </w:pPr>
    </w:p>
    <w:p w14:paraId="7AA35467"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La indumentaria de un jugador consiste en una camiseta, pantalón corto, medias (uniformes en altura y color) y zapatos deportivos. El diseño y color de las camisetas, pantalones cortos y medias deben ser uniformes para todo el equipo (excepto para el Líbero). Los números deben estar ubicados en las camisetas en el centro, tanto en el pecho como en la espalda. El número en el short o licra es opcional, de ser así debe coincidir con el de la camiseta y todo el equipo deberá presentarlo.</w:t>
      </w:r>
    </w:p>
    <w:p w14:paraId="66E9F50B" w14:textId="77777777" w:rsidR="002E4DE4" w:rsidRPr="00542E4E" w:rsidRDefault="002E4DE4" w:rsidP="00542E4E">
      <w:pPr>
        <w:jc w:val="both"/>
        <w:rPr>
          <w:rFonts w:ascii="Arial" w:hAnsi="Arial" w:cs="Arial"/>
          <w:sz w:val="24"/>
          <w:szCs w:val="24"/>
        </w:rPr>
      </w:pPr>
    </w:p>
    <w:p w14:paraId="7711B5A5" w14:textId="77777777" w:rsidR="00B72D4B" w:rsidRDefault="00B72D4B" w:rsidP="00542E4E">
      <w:pPr>
        <w:jc w:val="both"/>
        <w:rPr>
          <w:rFonts w:ascii="Arial" w:hAnsi="Arial" w:cs="Arial"/>
          <w:b/>
          <w:bCs/>
          <w:sz w:val="24"/>
          <w:szCs w:val="24"/>
        </w:rPr>
      </w:pPr>
    </w:p>
    <w:p w14:paraId="386A8A21" w14:textId="106E6B29"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SISTEMA DE COMPETENCIA:</w:t>
      </w:r>
    </w:p>
    <w:p w14:paraId="6A41D360" w14:textId="77777777" w:rsidR="002E4DE4" w:rsidRPr="00542E4E" w:rsidRDefault="002E4DE4" w:rsidP="00542E4E">
      <w:pPr>
        <w:jc w:val="both"/>
        <w:rPr>
          <w:rFonts w:ascii="Arial" w:hAnsi="Arial" w:cs="Arial"/>
          <w:sz w:val="24"/>
          <w:szCs w:val="24"/>
        </w:rPr>
      </w:pPr>
    </w:p>
    <w:p w14:paraId="7A56FD56"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Criterios de Desempate:</w:t>
      </w:r>
    </w:p>
    <w:p w14:paraId="7641C8EB"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No habrá juegos extras para adjudicarse lugares por puntuación, en caso de empate se utilizarán los siguientes criterios:</w:t>
      </w:r>
    </w:p>
    <w:p w14:paraId="54C5E92A"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Sets a favor entre sets en contra.</w:t>
      </w:r>
    </w:p>
    <w:p w14:paraId="478ECB98"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Puntos a favor entre puntos en contra.</w:t>
      </w:r>
    </w:p>
    <w:p w14:paraId="4C25702B"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Juego entre sí.</w:t>
      </w:r>
    </w:p>
    <w:p w14:paraId="534CF551"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Sorteo.</w:t>
      </w:r>
    </w:p>
    <w:p w14:paraId="4A6BFA25" w14:textId="77777777" w:rsidR="002E4DE4" w:rsidRPr="00542E4E" w:rsidRDefault="002E4DE4" w:rsidP="00542E4E">
      <w:pPr>
        <w:jc w:val="both"/>
        <w:rPr>
          <w:rFonts w:ascii="Arial" w:hAnsi="Arial" w:cs="Arial"/>
          <w:sz w:val="24"/>
          <w:szCs w:val="24"/>
        </w:rPr>
      </w:pPr>
    </w:p>
    <w:p w14:paraId="2B682F7D"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Cancha de Juego y Red:</w:t>
      </w:r>
    </w:p>
    <w:p w14:paraId="56F2A447" w14:textId="77777777" w:rsidR="002E4DE4" w:rsidRPr="00542E4E" w:rsidRDefault="002E4DE4" w:rsidP="00542E4E">
      <w:pPr>
        <w:jc w:val="both"/>
        <w:rPr>
          <w:rFonts w:ascii="Arial" w:hAnsi="Arial" w:cs="Arial"/>
          <w:sz w:val="24"/>
          <w:szCs w:val="24"/>
        </w:rPr>
      </w:pPr>
    </w:p>
    <w:p w14:paraId="359517C7" w14:textId="77777777" w:rsidR="002E4DE4" w:rsidRPr="00542E4E" w:rsidRDefault="003B1FE7" w:rsidP="0021575A">
      <w:pPr>
        <w:pStyle w:val="Prrafodelista"/>
        <w:numPr>
          <w:ilvl w:val="0"/>
          <w:numId w:val="8"/>
        </w:numPr>
        <w:ind w:left="284" w:hanging="284"/>
        <w:jc w:val="both"/>
        <w:rPr>
          <w:rFonts w:ascii="Arial" w:hAnsi="Arial" w:cs="Arial"/>
          <w:b/>
          <w:bCs/>
          <w:sz w:val="24"/>
          <w:szCs w:val="24"/>
        </w:rPr>
      </w:pPr>
      <w:r w:rsidRPr="00542E4E">
        <w:rPr>
          <w:rFonts w:ascii="Arial" w:hAnsi="Arial" w:cs="Arial"/>
          <w:b/>
          <w:bCs/>
          <w:sz w:val="24"/>
          <w:szCs w:val="24"/>
        </w:rPr>
        <w:t>Nivel Primaria</w:t>
      </w:r>
    </w:p>
    <w:p w14:paraId="33BDFAEB"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 xml:space="preserve">En ambas ramas, la cancha de juego mide 16 x 8 </w:t>
      </w:r>
      <w:proofErr w:type="spellStart"/>
      <w:r w:rsidRPr="00542E4E">
        <w:rPr>
          <w:rFonts w:ascii="Arial" w:hAnsi="Arial" w:cs="Arial"/>
          <w:sz w:val="24"/>
          <w:szCs w:val="24"/>
        </w:rPr>
        <w:t>mts</w:t>
      </w:r>
      <w:proofErr w:type="spellEnd"/>
      <w:r w:rsidRPr="00542E4E">
        <w:rPr>
          <w:rFonts w:ascii="Arial" w:hAnsi="Arial" w:cs="Arial"/>
          <w:sz w:val="24"/>
          <w:szCs w:val="24"/>
        </w:rPr>
        <w:t xml:space="preserve">., mientras que la red deberá estar a una altura de 2.15 </w:t>
      </w:r>
      <w:proofErr w:type="spellStart"/>
      <w:r w:rsidRPr="00542E4E">
        <w:rPr>
          <w:rFonts w:ascii="Arial" w:hAnsi="Arial" w:cs="Arial"/>
          <w:sz w:val="24"/>
          <w:szCs w:val="24"/>
        </w:rPr>
        <w:t>mts</w:t>
      </w:r>
      <w:proofErr w:type="spellEnd"/>
      <w:r w:rsidRPr="00542E4E">
        <w:rPr>
          <w:rFonts w:ascii="Arial" w:hAnsi="Arial" w:cs="Arial"/>
          <w:sz w:val="24"/>
          <w:szCs w:val="24"/>
        </w:rPr>
        <w:t xml:space="preserve">. para la rama femenil y 2.20 </w:t>
      </w:r>
      <w:proofErr w:type="spellStart"/>
      <w:r w:rsidRPr="00542E4E">
        <w:rPr>
          <w:rFonts w:ascii="Arial" w:hAnsi="Arial" w:cs="Arial"/>
          <w:sz w:val="24"/>
          <w:szCs w:val="24"/>
        </w:rPr>
        <w:t>mts</w:t>
      </w:r>
      <w:proofErr w:type="spellEnd"/>
      <w:r w:rsidRPr="00542E4E">
        <w:rPr>
          <w:rFonts w:ascii="Arial" w:hAnsi="Arial" w:cs="Arial"/>
          <w:sz w:val="24"/>
          <w:szCs w:val="24"/>
        </w:rPr>
        <w:t>. para la rama varonil.</w:t>
      </w:r>
    </w:p>
    <w:p w14:paraId="1A4FEA1B" w14:textId="77777777" w:rsidR="002E4DE4" w:rsidRPr="00542E4E" w:rsidRDefault="003B1FE7" w:rsidP="0021575A">
      <w:pPr>
        <w:pStyle w:val="Prrafodelista"/>
        <w:numPr>
          <w:ilvl w:val="0"/>
          <w:numId w:val="7"/>
        </w:numPr>
        <w:ind w:left="284" w:hanging="284"/>
        <w:jc w:val="both"/>
        <w:rPr>
          <w:rFonts w:ascii="Arial" w:hAnsi="Arial" w:cs="Arial"/>
          <w:b/>
          <w:bCs/>
          <w:sz w:val="24"/>
          <w:szCs w:val="24"/>
        </w:rPr>
      </w:pPr>
      <w:r w:rsidRPr="00542E4E">
        <w:rPr>
          <w:rFonts w:ascii="Arial" w:hAnsi="Arial" w:cs="Arial"/>
          <w:b/>
          <w:bCs/>
          <w:sz w:val="24"/>
          <w:szCs w:val="24"/>
        </w:rPr>
        <w:t>Nivel Secundaria</w:t>
      </w:r>
    </w:p>
    <w:p w14:paraId="1748AD70" w14:textId="77777777" w:rsidR="002E4DE4" w:rsidRDefault="003B1FE7" w:rsidP="00542E4E">
      <w:pPr>
        <w:jc w:val="both"/>
        <w:rPr>
          <w:rFonts w:ascii="Arial" w:hAnsi="Arial" w:cs="Arial"/>
          <w:sz w:val="24"/>
          <w:szCs w:val="24"/>
        </w:rPr>
      </w:pPr>
      <w:r w:rsidRPr="00542E4E">
        <w:rPr>
          <w:rFonts w:ascii="Arial" w:hAnsi="Arial" w:cs="Arial"/>
          <w:sz w:val="24"/>
          <w:szCs w:val="24"/>
        </w:rPr>
        <w:t xml:space="preserve">En ambas ramas, las dimensiones de la cancha son 18 x 9 </w:t>
      </w:r>
      <w:proofErr w:type="spellStart"/>
      <w:r w:rsidRPr="00542E4E">
        <w:rPr>
          <w:rFonts w:ascii="Arial" w:hAnsi="Arial" w:cs="Arial"/>
          <w:sz w:val="24"/>
          <w:szCs w:val="24"/>
        </w:rPr>
        <w:t>mts</w:t>
      </w:r>
      <w:proofErr w:type="spellEnd"/>
      <w:r w:rsidRPr="00542E4E">
        <w:rPr>
          <w:rFonts w:ascii="Arial" w:hAnsi="Arial" w:cs="Arial"/>
          <w:sz w:val="24"/>
          <w:szCs w:val="24"/>
        </w:rPr>
        <w:t xml:space="preserve">., mientras que la red deberá estar a una altura de 2.20 </w:t>
      </w:r>
      <w:proofErr w:type="spellStart"/>
      <w:r w:rsidRPr="00542E4E">
        <w:rPr>
          <w:rFonts w:ascii="Arial" w:hAnsi="Arial" w:cs="Arial"/>
          <w:sz w:val="24"/>
          <w:szCs w:val="24"/>
        </w:rPr>
        <w:t>mts</w:t>
      </w:r>
      <w:proofErr w:type="spellEnd"/>
      <w:r w:rsidRPr="00542E4E">
        <w:rPr>
          <w:rFonts w:ascii="Arial" w:hAnsi="Arial" w:cs="Arial"/>
          <w:sz w:val="24"/>
          <w:szCs w:val="24"/>
        </w:rPr>
        <w:t xml:space="preserve">. para rama femenil y 2.35 </w:t>
      </w:r>
      <w:proofErr w:type="spellStart"/>
      <w:r w:rsidRPr="00542E4E">
        <w:rPr>
          <w:rFonts w:ascii="Arial" w:hAnsi="Arial" w:cs="Arial"/>
          <w:sz w:val="24"/>
          <w:szCs w:val="24"/>
        </w:rPr>
        <w:t>mts</w:t>
      </w:r>
      <w:proofErr w:type="spellEnd"/>
      <w:r w:rsidRPr="00542E4E">
        <w:rPr>
          <w:rFonts w:ascii="Arial" w:hAnsi="Arial" w:cs="Arial"/>
          <w:sz w:val="24"/>
          <w:szCs w:val="24"/>
        </w:rPr>
        <w:t>. para varonil.</w:t>
      </w:r>
    </w:p>
    <w:p w14:paraId="58393B15" w14:textId="77777777" w:rsidR="00542E4E" w:rsidRDefault="00542E4E" w:rsidP="00542E4E">
      <w:pPr>
        <w:jc w:val="both"/>
        <w:rPr>
          <w:rFonts w:ascii="Arial" w:hAnsi="Arial" w:cs="Arial"/>
          <w:sz w:val="24"/>
          <w:szCs w:val="24"/>
        </w:rPr>
      </w:pPr>
    </w:p>
    <w:p w14:paraId="402DAE4F"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Balón:</w:t>
      </w:r>
    </w:p>
    <w:p w14:paraId="3384EDBC" w14:textId="77777777" w:rsidR="002E4DE4" w:rsidRPr="00542E4E" w:rsidRDefault="002E4DE4" w:rsidP="00542E4E">
      <w:pPr>
        <w:jc w:val="both"/>
        <w:rPr>
          <w:rFonts w:ascii="Arial" w:hAnsi="Arial" w:cs="Arial"/>
          <w:sz w:val="24"/>
          <w:szCs w:val="24"/>
        </w:rPr>
      </w:pPr>
    </w:p>
    <w:p w14:paraId="0DA10165" w14:textId="77777777" w:rsidR="002E4DE4" w:rsidRPr="00542E4E" w:rsidRDefault="003B1FE7" w:rsidP="0021575A">
      <w:pPr>
        <w:pStyle w:val="Prrafodelista"/>
        <w:numPr>
          <w:ilvl w:val="0"/>
          <w:numId w:val="4"/>
        </w:numPr>
        <w:ind w:left="284" w:hanging="284"/>
        <w:jc w:val="both"/>
        <w:rPr>
          <w:rFonts w:ascii="Arial" w:hAnsi="Arial" w:cs="Arial"/>
          <w:b/>
          <w:bCs/>
          <w:sz w:val="24"/>
          <w:szCs w:val="24"/>
        </w:rPr>
      </w:pPr>
      <w:r w:rsidRPr="00542E4E">
        <w:rPr>
          <w:rFonts w:ascii="Arial" w:hAnsi="Arial" w:cs="Arial"/>
          <w:b/>
          <w:bCs/>
          <w:sz w:val="24"/>
          <w:szCs w:val="24"/>
        </w:rPr>
        <w:t>Nivel Primaria</w:t>
      </w:r>
    </w:p>
    <w:p w14:paraId="74BF26BA"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Se jugará con el balón del No. 4 en ambas ramas.</w:t>
      </w:r>
    </w:p>
    <w:p w14:paraId="643D9FC2" w14:textId="77777777" w:rsidR="002E4DE4" w:rsidRPr="00542E4E" w:rsidRDefault="002E4DE4" w:rsidP="00542E4E">
      <w:pPr>
        <w:jc w:val="both"/>
        <w:rPr>
          <w:rFonts w:ascii="Arial" w:hAnsi="Arial" w:cs="Arial"/>
          <w:sz w:val="24"/>
          <w:szCs w:val="24"/>
        </w:rPr>
      </w:pPr>
    </w:p>
    <w:p w14:paraId="2B26CEC9" w14:textId="77777777" w:rsidR="002E4DE4" w:rsidRPr="00542E4E" w:rsidRDefault="003B1FE7" w:rsidP="0021575A">
      <w:pPr>
        <w:pStyle w:val="Prrafodelista"/>
        <w:numPr>
          <w:ilvl w:val="0"/>
          <w:numId w:val="4"/>
        </w:numPr>
        <w:ind w:left="284" w:hanging="284"/>
        <w:jc w:val="both"/>
        <w:rPr>
          <w:rFonts w:ascii="Arial" w:hAnsi="Arial" w:cs="Arial"/>
          <w:b/>
          <w:bCs/>
          <w:sz w:val="24"/>
          <w:szCs w:val="24"/>
        </w:rPr>
      </w:pPr>
      <w:r w:rsidRPr="00542E4E">
        <w:rPr>
          <w:rFonts w:ascii="Arial" w:hAnsi="Arial" w:cs="Arial"/>
          <w:b/>
          <w:bCs/>
          <w:sz w:val="24"/>
          <w:szCs w:val="24"/>
        </w:rPr>
        <w:t>Nivel Secundaria</w:t>
      </w:r>
    </w:p>
    <w:p w14:paraId="0AD7D1C9"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Se jugará con el balón del No. 5 en ambas ramas.</w:t>
      </w:r>
    </w:p>
    <w:p w14:paraId="0AB1FC2A" w14:textId="77777777" w:rsidR="00542E4E" w:rsidRDefault="00542E4E" w:rsidP="00542E4E">
      <w:pPr>
        <w:jc w:val="both"/>
        <w:rPr>
          <w:rFonts w:ascii="Arial" w:hAnsi="Arial" w:cs="Arial"/>
          <w:sz w:val="24"/>
          <w:szCs w:val="24"/>
        </w:rPr>
      </w:pPr>
    </w:p>
    <w:p w14:paraId="1BDC8559" w14:textId="2A89FCBF"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Generalidades técnicas para los equipos participantes:</w:t>
      </w:r>
    </w:p>
    <w:p w14:paraId="75F45DCD" w14:textId="77777777" w:rsidR="002E4DE4" w:rsidRPr="00542E4E" w:rsidRDefault="002E4DE4" w:rsidP="00542E4E">
      <w:pPr>
        <w:jc w:val="both"/>
        <w:rPr>
          <w:rFonts w:ascii="Arial" w:hAnsi="Arial" w:cs="Arial"/>
          <w:sz w:val="24"/>
          <w:szCs w:val="24"/>
        </w:rPr>
      </w:pPr>
    </w:p>
    <w:p w14:paraId="3ABF83B3" w14:textId="77777777" w:rsidR="002E4DE4" w:rsidRPr="0021575A" w:rsidRDefault="003B1FE7" w:rsidP="0021575A">
      <w:pPr>
        <w:jc w:val="both"/>
        <w:rPr>
          <w:rFonts w:ascii="Arial" w:hAnsi="Arial" w:cs="Arial"/>
          <w:sz w:val="24"/>
          <w:szCs w:val="24"/>
        </w:rPr>
      </w:pPr>
      <w:r w:rsidRPr="0021575A">
        <w:rPr>
          <w:rFonts w:ascii="Arial" w:hAnsi="Arial" w:cs="Arial"/>
          <w:sz w:val="24"/>
          <w:szCs w:val="24"/>
        </w:rPr>
        <w:t>Ambos Niveles</w:t>
      </w:r>
    </w:p>
    <w:p w14:paraId="602C382D"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Los partidos se jugarán a ganar 2 de 3 sets. El 1° y 2° set serán a 25 puntos, y en caso de requerir un 3° set, éste se jugará a 15 puntos.</w:t>
      </w:r>
    </w:p>
    <w:p w14:paraId="1B74017F"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Se alinearán 6 jugadores por set.</w:t>
      </w:r>
    </w:p>
    <w:p w14:paraId="4C6A353C" w14:textId="28C46012" w:rsidR="002E4DE4" w:rsidRDefault="003B1FE7" w:rsidP="00542E4E">
      <w:pPr>
        <w:jc w:val="both"/>
        <w:rPr>
          <w:rFonts w:ascii="Arial" w:hAnsi="Arial" w:cs="Arial"/>
          <w:sz w:val="24"/>
          <w:szCs w:val="24"/>
        </w:rPr>
      </w:pPr>
      <w:r w:rsidRPr="00542E4E">
        <w:rPr>
          <w:rFonts w:ascii="Arial" w:hAnsi="Arial" w:cs="Arial"/>
          <w:sz w:val="24"/>
          <w:szCs w:val="24"/>
        </w:rPr>
        <w:t>Los equipos podrán solicitar dos tiempos fuera por cada set.</w:t>
      </w:r>
    </w:p>
    <w:p w14:paraId="10A65D78" w14:textId="7D726C28" w:rsidR="00434134" w:rsidRDefault="00434134" w:rsidP="00542E4E">
      <w:pPr>
        <w:jc w:val="both"/>
        <w:rPr>
          <w:rFonts w:ascii="Arial" w:hAnsi="Arial" w:cs="Arial"/>
          <w:sz w:val="24"/>
          <w:szCs w:val="24"/>
        </w:rPr>
      </w:pPr>
    </w:p>
    <w:p w14:paraId="29AC260E" w14:textId="77777777" w:rsidR="00B72D4B" w:rsidRDefault="00B72D4B" w:rsidP="00542E4E">
      <w:pPr>
        <w:jc w:val="both"/>
        <w:rPr>
          <w:rFonts w:ascii="Arial" w:hAnsi="Arial" w:cs="Arial"/>
          <w:sz w:val="24"/>
          <w:szCs w:val="24"/>
        </w:rPr>
      </w:pPr>
    </w:p>
    <w:p w14:paraId="4F25F1CB" w14:textId="77777777" w:rsidR="00434134" w:rsidRPr="00542E4E" w:rsidRDefault="00434134" w:rsidP="00542E4E">
      <w:pPr>
        <w:jc w:val="both"/>
        <w:rPr>
          <w:rFonts w:ascii="Arial" w:hAnsi="Arial" w:cs="Arial"/>
          <w:sz w:val="24"/>
          <w:szCs w:val="24"/>
        </w:rPr>
      </w:pPr>
    </w:p>
    <w:p w14:paraId="21891F4F" w14:textId="77777777" w:rsidR="002E4DE4" w:rsidRPr="00542E4E" w:rsidRDefault="002E4DE4" w:rsidP="00542E4E">
      <w:pPr>
        <w:jc w:val="both"/>
        <w:rPr>
          <w:rFonts w:ascii="Arial" w:hAnsi="Arial" w:cs="Arial"/>
          <w:b/>
          <w:bCs/>
          <w:sz w:val="24"/>
          <w:szCs w:val="24"/>
        </w:rPr>
      </w:pPr>
    </w:p>
    <w:p w14:paraId="2482CB61" w14:textId="0550CCE1" w:rsidR="002E4DE4" w:rsidRDefault="003B1FE7" w:rsidP="0021575A">
      <w:pPr>
        <w:pStyle w:val="Prrafodelista"/>
        <w:numPr>
          <w:ilvl w:val="0"/>
          <w:numId w:val="4"/>
        </w:numPr>
        <w:ind w:left="284" w:hanging="284"/>
        <w:jc w:val="both"/>
        <w:rPr>
          <w:rFonts w:ascii="Arial" w:hAnsi="Arial" w:cs="Arial"/>
          <w:b/>
          <w:bCs/>
          <w:sz w:val="24"/>
          <w:szCs w:val="24"/>
        </w:rPr>
      </w:pPr>
      <w:r w:rsidRPr="00542E4E">
        <w:rPr>
          <w:rFonts w:ascii="Arial" w:hAnsi="Arial" w:cs="Arial"/>
          <w:b/>
          <w:bCs/>
          <w:sz w:val="24"/>
          <w:szCs w:val="24"/>
        </w:rPr>
        <w:lastRenderedPageBreak/>
        <w:t>Nivel Primaria</w:t>
      </w:r>
    </w:p>
    <w:p w14:paraId="07D088B7" w14:textId="77777777" w:rsidR="00B72D4B" w:rsidRPr="00542E4E" w:rsidRDefault="00B72D4B" w:rsidP="00B72D4B">
      <w:pPr>
        <w:pStyle w:val="Prrafodelista"/>
        <w:ind w:left="284" w:firstLine="0"/>
        <w:jc w:val="both"/>
        <w:rPr>
          <w:rFonts w:ascii="Arial" w:hAnsi="Arial" w:cs="Arial"/>
          <w:b/>
          <w:bCs/>
          <w:sz w:val="24"/>
          <w:szCs w:val="24"/>
        </w:rPr>
      </w:pPr>
    </w:p>
    <w:p w14:paraId="48C10C20" w14:textId="4D613333" w:rsidR="002E4DE4" w:rsidRDefault="003B1FE7" w:rsidP="00542E4E">
      <w:pPr>
        <w:jc w:val="both"/>
        <w:rPr>
          <w:rFonts w:ascii="Arial" w:hAnsi="Arial" w:cs="Arial"/>
          <w:sz w:val="24"/>
          <w:szCs w:val="24"/>
        </w:rPr>
      </w:pPr>
      <w:r w:rsidRPr="00542E4E">
        <w:rPr>
          <w:rFonts w:ascii="Arial" w:hAnsi="Arial" w:cs="Arial"/>
          <w:sz w:val="24"/>
          <w:szCs w:val="24"/>
        </w:rPr>
        <w:t>Cada jugador deberá jugar mínimo un set. Un jugador podrá jugar un set extra para sustituir por sorteo a un jugador lesionado o descalificado y si no existieran jugadores elegibles.</w:t>
      </w:r>
    </w:p>
    <w:p w14:paraId="24F6048B" w14:textId="77777777" w:rsidR="00B72D4B" w:rsidRPr="00542E4E" w:rsidRDefault="00B72D4B" w:rsidP="00542E4E">
      <w:pPr>
        <w:jc w:val="both"/>
        <w:rPr>
          <w:rFonts w:ascii="Arial" w:hAnsi="Arial" w:cs="Arial"/>
          <w:sz w:val="24"/>
          <w:szCs w:val="24"/>
        </w:rPr>
      </w:pPr>
    </w:p>
    <w:p w14:paraId="30FAF0D5" w14:textId="0D191A3F" w:rsidR="002E4DE4" w:rsidRDefault="003B1FE7" w:rsidP="00542E4E">
      <w:pPr>
        <w:jc w:val="both"/>
        <w:rPr>
          <w:rFonts w:ascii="Arial" w:hAnsi="Arial" w:cs="Arial"/>
          <w:sz w:val="24"/>
          <w:szCs w:val="24"/>
        </w:rPr>
      </w:pPr>
      <w:r w:rsidRPr="00542E4E">
        <w:rPr>
          <w:rFonts w:ascii="Arial" w:hAnsi="Arial" w:cs="Arial"/>
          <w:sz w:val="24"/>
          <w:szCs w:val="24"/>
        </w:rPr>
        <w:t>En el tercer set se alinean los jugadores que el entrenador determine.</w:t>
      </w:r>
    </w:p>
    <w:p w14:paraId="17109CE2" w14:textId="77777777" w:rsidR="00B72D4B" w:rsidRPr="00542E4E" w:rsidRDefault="00B72D4B" w:rsidP="00542E4E">
      <w:pPr>
        <w:jc w:val="both"/>
        <w:rPr>
          <w:rFonts w:ascii="Arial" w:hAnsi="Arial" w:cs="Arial"/>
          <w:sz w:val="24"/>
          <w:szCs w:val="24"/>
        </w:rPr>
      </w:pPr>
    </w:p>
    <w:p w14:paraId="25F5E09D" w14:textId="735F5434" w:rsidR="002E4DE4" w:rsidRDefault="003B1FE7" w:rsidP="00542E4E">
      <w:pPr>
        <w:jc w:val="both"/>
        <w:rPr>
          <w:rFonts w:ascii="Arial" w:hAnsi="Arial" w:cs="Arial"/>
          <w:sz w:val="24"/>
          <w:szCs w:val="24"/>
        </w:rPr>
      </w:pPr>
      <w:r w:rsidRPr="00542E4E">
        <w:rPr>
          <w:rFonts w:ascii="Arial" w:hAnsi="Arial" w:cs="Arial"/>
          <w:sz w:val="24"/>
          <w:szCs w:val="24"/>
        </w:rPr>
        <w:t>Cualquier jugador sin importar su posición podrá acomodar (con voleo o golpe bajo). No existe la posición fija.</w:t>
      </w:r>
    </w:p>
    <w:p w14:paraId="2B2E4162" w14:textId="77777777" w:rsidR="00B72D4B" w:rsidRPr="00542E4E" w:rsidRDefault="00B72D4B" w:rsidP="00542E4E">
      <w:pPr>
        <w:jc w:val="both"/>
        <w:rPr>
          <w:rFonts w:ascii="Arial" w:hAnsi="Arial" w:cs="Arial"/>
          <w:sz w:val="24"/>
          <w:szCs w:val="24"/>
        </w:rPr>
      </w:pPr>
    </w:p>
    <w:p w14:paraId="64B6BA94" w14:textId="511A31F6" w:rsidR="002E4DE4" w:rsidRDefault="003B1FE7" w:rsidP="00542E4E">
      <w:pPr>
        <w:jc w:val="both"/>
        <w:rPr>
          <w:rFonts w:ascii="Arial" w:hAnsi="Arial" w:cs="Arial"/>
          <w:sz w:val="24"/>
          <w:szCs w:val="24"/>
        </w:rPr>
      </w:pPr>
      <w:r w:rsidRPr="00542E4E">
        <w:rPr>
          <w:rFonts w:ascii="Arial" w:hAnsi="Arial" w:cs="Arial"/>
          <w:sz w:val="24"/>
          <w:szCs w:val="24"/>
        </w:rPr>
        <w:t>Cada equipo tiene derecho a un máximo de tres toques (además del bloqueo, regla 15.4.) y un mínimo de dos toques para devolver el balón. Si más toques son usados, el equipo comete falta de CUATRO TOQUES.</w:t>
      </w:r>
    </w:p>
    <w:p w14:paraId="74FB94C3" w14:textId="77777777" w:rsidR="00B72D4B" w:rsidRPr="00542E4E" w:rsidRDefault="00B72D4B" w:rsidP="00542E4E">
      <w:pPr>
        <w:jc w:val="both"/>
        <w:rPr>
          <w:rFonts w:ascii="Arial" w:hAnsi="Arial" w:cs="Arial"/>
          <w:sz w:val="24"/>
          <w:szCs w:val="24"/>
        </w:rPr>
      </w:pPr>
    </w:p>
    <w:p w14:paraId="5120ADE9"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Si el balón es pasado por un toque se comete falta de UN TOQUE (a excepción del servicio, del bloqueo o a condición de que sea un toque de último recurso, que implique un esfuerzo extra, a juicio y apreciación del PRIMER ÁRBITRO). Si más toques son usados, el equipo comete falta de CUATRO TOQUES.</w:t>
      </w:r>
    </w:p>
    <w:p w14:paraId="6DBC9DEE" w14:textId="7286FA58" w:rsidR="002E4DE4" w:rsidRDefault="002E4DE4" w:rsidP="00542E4E">
      <w:pPr>
        <w:jc w:val="both"/>
        <w:rPr>
          <w:rFonts w:ascii="Arial" w:hAnsi="Arial" w:cs="Arial"/>
          <w:sz w:val="24"/>
          <w:szCs w:val="24"/>
        </w:rPr>
      </w:pPr>
    </w:p>
    <w:p w14:paraId="3F3EE566" w14:textId="77777777" w:rsidR="00B72D4B" w:rsidRPr="00542E4E" w:rsidRDefault="00B72D4B" w:rsidP="00542E4E">
      <w:pPr>
        <w:jc w:val="both"/>
        <w:rPr>
          <w:rFonts w:ascii="Arial" w:hAnsi="Arial" w:cs="Arial"/>
          <w:sz w:val="24"/>
          <w:szCs w:val="24"/>
        </w:rPr>
      </w:pPr>
    </w:p>
    <w:p w14:paraId="7803AEF1" w14:textId="6AF35564" w:rsidR="002E4DE4" w:rsidRDefault="003B1FE7" w:rsidP="0021575A">
      <w:pPr>
        <w:pStyle w:val="Prrafodelista"/>
        <w:numPr>
          <w:ilvl w:val="0"/>
          <w:numId w:val="4"/>
        </w:numPr>
        <w:ind w:left="284" w:hanging="284"/>
        <w:jc w:val="both"/>
        <w:rPr>
          <w:rFonts w:ascii="Arial" w:hAnsi="Arial" w:cs="Arial"/>
          <w:b/>
          <w:bCs/>
          <w:sz w:val="24"/>
          <w:szCs w:val="24"/>
        </w:rPr>
      </w:pPr>
      <w:r w:rsidRPr="00542E4E">
        <w:rPr>
          <w:rFonts w:ascii="Arial" w:hAnsi="Arial" w:cs="Arial"/>
          <w:b/>
          <w:bCs/>
          <w:sz w:val="24"/>
          <w:szCs w:val="24"/>
        </w:rPr>
        <w:t>Nivel Secundaria</w:t>
      </w:r>
    </w:p>
    <w:p w14:paraId="141FC748" w14:textId="77777777" w:rsidR="00B72D4B" w:rsidRPr="00542E4E" w:rsidRDefault="00B72D4B" w:rsidP="00B72D4B">
      <w:pPr>
        <w:pStyle w:val="Prrafodelista"/>
        <w:ind w:left="284" w:firstLine="0"/>
        <w:jc w:val="both"/>
        <w:rPr>
          <w:rFonts w:ascii="Arial" w:hAnsi="Arial" w:cs="Arial"/>
          <w:b/>
          <w:bCs/>
          <w:sz w:val="24"/>
          <w:szCs w:val="24"/>
        </w:rPr>
      </w:pPr>
    </w:p>
    <w:p w14:paraId="405B3A94"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Cada equipo puede realizar hasta 6 cambios por set.</w:t>
      </w:r>
    </w:p>
    <w:p w14:paraId="6B78A68A" w14:textId="77777777" w:rsidR="00B72D4B" w:rsidRDefault="00B72D4B" w:rsidP="00542E4E">
      <w:pPr>
        <w:jc w:val="both"/>
        <w:rPr>
          <w:rFonts w:ascii="Arial" w:hAnsi="Arial" w:cs="Arial"/>
          <w:sz w:val="24"/>
          <w:szCs w:val="24"/>
        </w:rPr>
      </w:pPr>
    </w:p>
    <w:p w14:paraId="06E31051" w14:textId="0E99FB70" w:rsidR="002E4DE4" w:rsidRDefault="003B1FE7" w:rsidP="00542E4E">
      <w:pPr>
        <w:jc w:val="both"/>
        <w:rPr>
          <w:rFonts w:ascii="Arial" w:hAnsi="Arial" w:cs="Arial"/>
          <w:sz w:val="24"/>
          <w:szCs w:val="24"/>
        </w:rPr>
      </w:pPr>
      <w:r w:rsidRPr="00542E4E">
        <w:rPr>
          <w:rFonts w:ascii="Arial" w:hAnsi="Arial" w:cs="Arial"/>
          <w:sz w:val="24"/>
          <w:szCs w:val="24"/>
        </w:rPr>
        <w:t>Cada equipo consta de 12 jugadores máximo y 8 jugadores mínimo de manera obligatoria por rama.</w:t>
      </w:r>
    </w:p>
    <w:p w14:paraId="444FC28A" w14:textId="77777777" w:rsidR="00B72D4B" w:rsidRPr="00542E4E" w:rsidRDefault="00B72D4B" w:rsidP="00542E4E">
      <w:pPr>
        <w:jc w:val="both"/>
        <w:rPr>
          <w:rFonts w:ascii="Arial" w:hAnsi="Arial" w:cs="Arial"/>
          <w:sz w:val="24"/>
          <w:szCs w:val="24"/>
        </w:rPr>
      </w:pPr>
    </w:p>
    <w:p w14:paraId="4FF5B104" w14:textId="42E71395" w:rsidR="002E4DE4" w:rsidRDefault="003B1FE7" w:rsidP="00542E4E">
      <w:pPr>
        <w:jc w:val="both"/>
        <w:rPr>
          <w:rFonts w:ascii="Arial" w:hAnsi="Arial" w:cs="Arial"/>
          <w:sz w:val="24"/>
          <w:szCs w:val="24"/>
        </w:rPr>
      </w:pPr>
      <w:r w:rsidRPr="00542E4E">
        <w:rPr>
          <w:rFonts w:ascii="Arial" w:hAnsi="Arial" w:cs="Arial"/>
          <w:sz w:val="24"/>
          <w:szCs w:val="24"/>
        </w:rPr>
        <w:t>El contacto de un jugador con la red, entre las antenas y durante la acción de jugar el balón, es una falta. La acción de jugar el balón incluye (entre otras) el despegue, el golpe (o el intento) y el aterrizaje estable, pronto para una nueva acción.</w:t>
      </w:r>
    </w:p>
    <w:p w14:paraId="35E700BD" w14:textId="77777777" w:rsidR="00B72D4B" w:rsidRPr="00542E4E" w:rsidRDefault="00B72D4B" w:rsidP="00542E4E">
      <w:pPr>
        <w:jc w:val="both"/>
        <w:rPr>
          <w:rFonts w:ascii="Arial" w:hAnsi="Arial" w:cs="Arial"/>
          <w:sz w:val="24"/>
          <w:szCs w:val="24"/>
        </w:rPr>
      </w:pPr>
    </w:p>
    <w:p w14:paraId="35D2BC68" w14:textId="77777777" w:rsidR="002E4DE4" w:rsidRDefault="003B1FE7" w:rsidP="00542E4E">
      <w:pPr>
        <w:jc w:val="both"/>
        <w:rPr>
          <w:rFonts w:ascii="Arial" w:hAnsi="Arial" w:cs="Arial"/>
          <w:sz w:val="24"/>
          <w:szCs w:val="24"/>
        </w:rPr>
      </w:pPr>
      <w:r w:rsidRPr="00542E4E">
        <w:rPr>
          <w:rFonts w:ascii="Arial" w:hAnsi="Arial" w:cs="Arial"/>
          <w:sz w:val="24"/>
          <w:szCs w:val="24"/>
        </w:rPr>
        <w:t>En esta categoría se juega con o sin líbero.</w:t>
      </w:r>
    </w:p>
    <w:p w14:paraId="474E9EC8" w14:textId="4C3CB3BD" w:rsidR="00542E4E" w:rsidRDefault="00542E4E" w:rsidP="00542E4E">
      <w:pPr>
        <w:jc w:val="both"/>
        <w:rPr>
          <w:rFonts w:ascii="Arial" w:hAnsi="Arial" w:cs="Arial"/>
          <w:sz w:val="24"/>
          <w:szCs w:val="24"/>
        </w:rPr>
      </w:pPr>
    </w:p>
    <w:p w14:paraId="4FC82C88" w14:textId="77777777" w:rsidR="00B72D4B" w:rsidRDefault="00B72D4B" w:rsidP="00542E4E">
      <w:pPr>
        <w:jc w:val="both"/>
        <w:rPr>
          <w:rFonts w:ascii="Arial" w:hAnsi="Arial" w:cs="Arial"/>
          <w:sz w:val="24"/>
          <w:szCs w:val="24"/>
        </w:rPr>
      </w:pPr>
    </w:p>
    <w:p w14:paraId="7201417C"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REGLAMENTO:</w:t>
      </w:r>
    </w:p>
    <w:p w14:paraId="353A151A" w14:textId="77777777" w:rsidR="002E4DE4" w:rsidRPr="00542E4E" w:rsidRDefault="002E4DE4" w:rsidP="00542E4E">
      <w:pPr>
        <w:jc w:val="both"/>
        <w:rPr>
          <w:rFonts w:ascii="Arial" w:hAnsi="Arial" w:cs="Arial"/>
          <w:sz w:val="24"/>
          <w:szCs w:val="24"/>
        </w:rPr>
      </w:pPr>
    </w:p>
    <w:p w14:paraId="10486562"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Se aplicará el Reglamento de Competencia de Voleibol de los Juegos Deportivos Escolares de la Educación Básica basado en el último evento nacional (2019-2020), así como el Reglamento General de Participación.</w:t>
      </w:r>
    </w:p>
    <w:p w14:paraId="1BE92BC2" w14:textId="7A1422AE" w:rsidR="002E4DE4" w:rsidRDefault="002E4DE4" w:rsidP="00542E4E">
      <w:pPr>
        <w:jc w:val="both"/>
        <w:rPr>
          <w:rFonts w:ascii="Arial" w:hAnsi="Arial" w:cs="Arial"/>
          <w:sz w:val="24"/>
          <w:szCs w:val="24"/>
        </w:rPr>
      </w:pPr>
    </w:p>
    <w:p w14:paraId="71836D1C" w14:textId="59FDCDC5" w:rsidR="00B72D4B" w:rsidRDefault="00B72D4B" w:rsidP="00542E4E">
      <w:pPr>
        <w:jc w:val="both"/>
        <w:rPr>
          <w:rFonts w:ascii="Arial" w:hAnsi="Arial" w:cs="Arial"/>
          <w:sz w:val="24"/>
          <w:szCs w:val="24"/>
        </w:rPr>
      </w:pPr>
    </w:p>
    <w:p w14:paraId="78CBEF7B" w14:textId="77777777" w:rsidR="00B72D4B" w:rsidRPr="00542E4E" w:rsidRDefault="00B72D4B" w:rsidP="00542E4E">
      <w:pPr>
        <w:jc w:val="both"/>
        <w:rPr>
          <w:rFonts w:ascii="Arial" w:hAnsi="Arial" w:cs="Arial"/>
          <w:sz w:val="24"/>
          <w:szCs w:val="24"/>
        </w:rPr>
      </w:pPr>
    </w:p>
    <w:p w14:paraId="5B4072D0"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DISCIPLINA Y SANCIONES:</w:t>
      </w:r>
    </w:p>
    <w:p w14:paraId="52817E63" w14:textId="77777777" w:rsidR="002E4DE4" w:rsidRPr="00542E4E" w:rsidRDefault="002E4DE4" w:rsidP="00542E4E">
      <w:pPr>
        <w:jc w:val="both"/>
        <w:rPr>
          <w:rFonts w:ascii="Arial" w:hAnsi="Arial" w:cs="Arial"/>
          <w:sz w:val="24"/>
          <w:szCs w:val="24"/>
        </w:rPr>
      </w:pPr>
    </w:p>
    <w:p w14:paraId="4CDA7A39"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Todos los participantes (incluyendo al público y porras) deberán conducirse con respeto durante el evento. Para los casos de indisciplina o conducta no adecuada, se aplicará el Reglamento Disciplinario de Participantes y Acompañantes sin flexibilidad alguna.</w:t>
      </w:r>
    </w:p>
    <w:p w14:paraId="4B40892A" w14:textId="42AF379F" w:rsidR="002E4DE4" w:rsidRDefault="002E4DE4" w:rsidP="00542E4E">
      <w:pPr>
        <w:jc w:val="both"/>
        <w:rPr>
          <w:rFonts w:ascii="Arial" w:hAnsi="Arial" w:cs="Arial"/>
          <w:sz w:val="24"/>
          <w:szCs w:val="24"/>
        </w:rPr>
      </w:pPr>
    </w:p>
    <w:p w14:paraId="56F5A501" w14:textId="28C7F3D4" w:rsidR="00B72D4B" w:rsidRDefault="00B72D4B" w:rsidP="00542E4E">
      <w:pPr>
        <w:jc w:val="both"/>
        <w:rPr>
          <w:rFonts w:ascii="Arial" w:hAnsi="Arial" w:cs="Arial"/>
          <w:sz w:val="24"/>
          <w:szCs w:val="24"/>
        </w:rPr>
      </w:pPr>
    </w:p>
    <w:p w14:paraId="19E1C50A" w14:textId="77777777" w:rsidR="00B72D4B" w:rsidRPr="00542E4E" w:rsidRDefault="00B72D4B" w:rsidP="00542E4E">
      <w:pPr>
        <w:jc w:val="both"/>
        <w:rPr>
          <w:rFonts w:ascii="Arial" w:hAnsi="Arial" w:cs="Arial"/>
          <w:sz w:val="24"/>
          <w:szCs w:val="24"/>
        </w:rPr>
      </w:pPr>
    </w:p>
    <w:p w14:paraId="05DAF497"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PROTESTAS:</w:t>
      </w:r>
    </w:p>
    <w:p w14:paraId="3BE600A6" w14:textId="77777777" w:rsidR="002E4DE4" w:rsidRPr="00542E4E" w:rsidRDefault="002E4DE4" w:rsidP="00542E4E">
      <w:pPr>
        <w:jc w:val="both"/>
        <w:rPr>
          <w:rFonts w:ascii="Arial" w:hAnsi="Arial" w:cs="Arial"/>
          <w:sz w:val="24"/>
          <w:szCs w:val="24"/>
        </w:rPr>
      </w:pPr>
    </w:p>
    <w:p w14:paraId="01B3B833"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De Elegibilidad y Técnicas: De conformidad a lo establecido en el Reglamento de Competencia de Voleibol de los Juegos Deportivos Escolares de la Educación Básica, así como su Reglamento General de Participación.</w:t>
      </w:r>
    </w:p>
    <w:p w14:paraId="66AE3279" w14:textId="77777777" w:rsidR="002E4DE4" w:rsidRPr="00542E4E" w:rsidRDefault="002E4DE4" w:rsidP="00542E4E">
      <w:pPr>
        <w:jc w:val="both"/>
        <w:rPr>
          <w:rFonts w:ascii="Arial" w:hAnsi="Arial" w:cs="Arial"/>
          <w:sz w:val="24"/>
          <w:szCs w:val="24"/>
        </w:rPr>
      </w:pPr>
    </w:p>
    <w:p w14:paraId="43D343C5"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Toda protesta se deberá acompañar de un depósito de $2,000.00, en caso de que la resolución le sea favorable al inconforme, le será devuelto dicho importe. De lo contrario, quedará en el fondo del Comité Organizador.</w:t>
      </w:r>
    </w:p>
    <w:p w14:paraId="7A30C29B" w14:textId="66199810" w:rsidR="002E4DE4" w:rsidRDefault="002E4DE4" w:rsidP="00542E4E">
      <w:pPr>
        <w:jc w:val="both"/>
        <w:rPr>
          <w:rFonts w:ascii="Arial" w:hAnsi="Arial" w:cs="Arial"/>
          <w:sz w:val="24"/>
          <w:szCs w:val="24"/>
        </w:rPr>
      </w:pPr>
    </w:p>
    <w:p w14:paraId="7EEB97DE" w14:textId="77777777" w:rsidR="00B72D4B" w:rsidRPr="00542E4E" w:rsidRDefault="00B72D4B" w:rsidP="00542E4E">
      <w:pPr>
        <w:jc w:val="both"/>
        <w:rPr>
          <w:rFonts w:ascii="Arial" w:hAnsi="Arial" w:cs="Arial"/>
          <w:sz w:val="24"/>
          <w:szCs w:val="24"/>
        </w:rPr>
      </w:pPr>
    </w:p>
    <w:p w14:paraId="3BA6A620"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JURADO DE APELACIÓN:</w:t>
      </w:r>
    </w:p>
    <w:p w14:paraId="033FF02C" w14:textId="77777777" w:rsidR="002E4DE4" w:rsidRPr="00542E4E" w:rsidRDefault="002E4DE4" w:rsidP="00542E4E">
      <w:pPr>
        <w:jc w:val="both"/>
        <w:rPr>
          <w:rFonts w:ascii="Arial" w:hAnsi="Arial" w:cs="Arial"/>
          <w:sz w:val="24"/>
          <w:szCs w:val="24"/>
        </w:rPr>
      </w:pPr>
    </w:p>
    <w:p w14:paraId="46ED7398"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Se conformará en la Junta Informativa de acuerdo con como lo marca la Convocatoria General de los Juegos Deportivos Escolares de la Educación Básica.</w:t>
      </w:r>
    </w:p>
    <w:p w14:paraId="1E785D1F"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Examinará todas las protestas de carácter técnico presentadas por inconformidad de aparentes afectados. Su decisión será inapelable, aplicando irrestrictamente el Reglamento de Competencia y/o el Código de Sanciones en su caso.</w:t>
      </w:r>
    </w:p>
    <w:p w14:paraId="22B22319" w14:textId="77777777" w:rsidR="002E4DE4" w:rsidRDefault="003B1FE7" w:rsidP="00542E4E">
      <w:pPr>
        <w:jc w:val="both"/>
        <w:rPr>
          <w:rFonts w:ascii="Arial" w:hAnsi="Arial" w:cs="Arial"/>
          <w:sz w:val="24"/>
          <w:szCs w:val="24"/>
        </w:rPr>
      </w:pPr>
      <w:r w:rsidRPr="00542E4E">
        <w:rPr>
          <w:rFonts w:ascii="Arial" w:hAnsi="Arial" w:cs="Arial"/>
          <w:sz w:val="24"/>
          <w:szCs w:val="24"/>
        </w:rPr>
        <w:t>La resolución a las protestas presentadas deberá ser comunicada a los entrenadores del equipo o atletas involucrados en la protesta, marcando copia al representante del comité organizador.</w:t>
      </w:r>
    </w:p>
    <w:p w14:paraId="40461E6A" w14:textId="2F2E1BBB" w:rsidR="00542E4E" w:rsidRDefault="00542E4E" w:rsidP="00542E4E">
      <w:pPr>
        <w:jc w:val="both"/>
        <w:rPr>
          <w:rFonts w:ascii="Arial" w:hAnsi="Arial" w:cs="Arial"/>
          <w:sz w:val="24"/>
          <w:szCs w:val="24"/>
        </w:rPr>
      </w:pPr>
    </w:p>
    <w:p w14:paraId="16EAA6FC" w14:textId="77777777" w:rsidR="00B72D4B" w:rsidRDefault="00B72D4B" w:rsidP="00542E4E">
      <w:pPr>
        <w:jc w:val="both"/>
        <w:rPr>
          <w:rFonts w:ascii="Arial" w:hAnsi="Arial" w:cs="Arial"/>
          <w:sz w:val="24"/>
          <w:szCs w:val="24"/>
        </w:rPr>
      </w:pPr>
    </w:p>
    <w:p w14:paraId="551B3AB9"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JUNTA INFORMATIVA:</w:t>
      </w:r>
    </w:p>
    <w:p w14:paraId="10A8A653" w14:textId="77777777" w:rsidR="002E4DE4" w:rsidRPr="00542E4E" w:rsidRDefault="002E4DE4" w:rsidP="00542E4E">
      <w:pPr>
        <w:jc w:val="both"/>
        <w:rPr>
          <w:rFonts w:ascii="Arial" w:hAnsi="Arial" w:cs="Arial"/>
          <w:sz w:val="24"/>
          <w:szCs w:val="24"/>
        </w:rPr>
      </w:pPr>
    </w:p>
    <w:p w14:paraId="31016CD5"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Se realizará, como lo marca la Convocatoria General de los Juegos Deportivos Escolares de la Educación Básica. Bajo ningún motivo se podrán tomar acuerdos relacionados con temas ya establecidos en los Reglamentos de Competencia y Documentos Normativos.</w:t>
      </w:r>
    </w:p>
    <w:p w14:paraId="1EB90770" w14:textId="4314C10D" w:rsidR="002E4DE4" w:rsidRDefault="002E4DE4" w:rsidP="00542E4E">
      <w:pPr>
        <w:jc w:val="both"/>
        <w:rPr>
          <w:rFonts w:ascii="Arial" w:hAnsi="Arial" w:cs="Arial"/>
          <w:sz w:val="24"/>
          <w:szCs w:val="24"/>
        </w:rPr>
      </w:pPr>
    </w:p>
    <w:p w14:paraId="0E3EEFB6" w14:textId="77777777" w:rsidR="00B72D4B" w:rsidRPr="00542E4E" w:rsidRDefault="00B72D4B" w:rsidP="00542E4E">
      <w:pPr>
        <w:jc w:val="both"/>
        <w:rPr>
          <w:rFonts w:ascii="Arial" w:hAnsi="Arial" w:cs="Arial"/>
          <w:sz w:val="24"/>
          <w:szCs w:val="24"/>
        </w:rPr>
      </w:pPr>
    </w:p>
    <w:p w14:paraId="3B5F2848"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GENERALES:</w:t>
      </w:r>
    </w:p>
    <w:p w14:paraId="4C992EC4" w14:textId="77777777" w:rsidR="002E4DE4" w:rsidRPr="00542E4E" w:rsidRDefault="002E4DE4" w:rsidP="00542E4E">
      <w:pPr>
        <w:jc w:val="both"/>
        <w:rPr>
          <w:rFonts w:ascii="Arial" w:hAnsi="Arial" w:cs="Arial"/>
          <w:sz w:val="24"/>
          <w:szCs w:val="24"/>
        </w:rPr>
      </w:pPr>
    </w:p>
    <w:p w14:paraId="2BA40286"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Los partidos ganados o perdidos por ausencia no se tomarán como resultado oficial hasta que la Comisión de Honor y Justicia realice la investigación del caso para saber los motivos que originaron la ausencia, si ésta fue por causas ajenas al equipo el partido se programará en la fecha y hora que determine la Coordinación Técnica Nacional, en caso contrario se dará perdido por ausencia. De ocurrir una o varias interrupciones, que excedan 4 horas en total, el partido completo deberá ser repetido. Por ninguna otra circunstancia o situación se repetirá un partido.</w:t>
      </w:r>
    </w:p>
    <w:p w14:paraId="4E01A90B" w14:textId="77777777" w:rsidR="002E4DE4" w:rsidRPr="00542E4E" w:rsidRDefault="002E4DE4" w:rsidP="00542E4E">
      <w:pPr>
        <w:jc w:val="both"/>
        <w:rPr>
          <w:rFonts w:ascii="Arial" w:hAnsi="Arial" w:cs="Arial"/>
          <w:sz w:val="24"/>
          <w:szCs w:val="24"/>
        </w:rPr>
      </w:pPr>
    </w:p>
    <w:p w14:paraId="30BEE716"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Queda prohibida la utilización de equipo de intercomunicación, por parte de cualquier miembro del equipo, con personas ajenas al mismo.</w:t>
      </w:r>
    </w:p>
    <w:p w14:paraId="26B3F389" w14:textId="77777777" w:rsidR="002E4DE4" w:rsidRPr="00542E4E" w:rsidRDefault="002E4DE4" w:rsidP="00542E4E">
      <w:pPr>
        <w:jc w:val="both"/>
        <w:rPr>
          <w:rFonts w:ascii="Arial" w:hAnsi="Arial" w:cs="Arial"/>
          <w:sz w:val="24"/>
          <w:szCs w:val="24"/>
        </w:rPr>
      </w:pPr>
    </w:p>
    <w:p w14:paraId="60929F9E" w14:textId="77777777" w:rsidR="002E4DE4" w:rsidRPr="00542E4E" w:rsidRDefault="003B1FE7" w:rsidP="00542E4E">
      <w:pPr>
        <w:jc w:val="both"/>
        <w:rPr>
          <w:rFonts w:ascii="Arial" w:hAnsi="Arial" w:cs="Arial"/>
          <w:b/>
          <w:bCs/>
          <w:sz w:val="24"/>
          <w:szCs w:val="24"/>
        </w:rPr>
      </w:pPr>
      <w:r w:rsidRPr="00542E4E">
        <w:rPr>
          <w:rFonts w:ascii="Arial" w:hAnsi="Arial" w:cs="Arial"/>
          <w:b/>
          <w:bCs/>
          <w:sz w:val="24"/>
          <w:szCs w:val="24"/>
        </w:rPr>
        <w:t>TRANSITORIOS:</w:t>
      </w:r>
    </w:p>
    <w:p w14:paraId="740249DC" w14:textId="77777777" w:rsidR="002E4DE4" w:rsidRPr="00542E4E" w:rsidRDefault="002E4DE4" w:rsidP="00542E4E">
      <w:pPr>
        <w:jc w:val="both"/>
        <w:rPr>
          <w:rFonts w:ascii="Arial" w:hAnsi="Arial" w:cs="Arial"/>
          <w:sz w:val="24"/>
          <w:szCs w:val="24"/>
        </w:rPr>
      </w:pPr>
    </w:p>
    <w:p w14:paraId="16D8787B" w14:textId="77777777" w:rsidR="002E4DE4" w:rsidRPr="00542E4E" w:rsidRDefault="003B1FE7" w:rsidP="00542E4E">
      <w:pPr>
        <w:jc w:val="both"/>
        <w:rPr>
          <w:rFonts w:ascii="Arial" w:hAnsi="Arial" w:cs="Arial"/>
          <w:sz w:val="24"/>
          <w:szCs w:val="24"/>
        </w:rPr>
      </w:pPr>
      <w:r w:rsidRPr="00542E4E">
        <w:rPr>
          <w:rFonts w:ascii="Arial" w:hAnsi="Arial" w:cs="Arial"/>
          <w:sz w:val="24"/>
          <w:szCs w:val="24"/>
        </w:rPr>
        <w:t>Los casos no previstos en el presente Anexo Técnico serán resueltos por el Comité Organizador.</w:t>
      </w:r>
    </w:p>
    <w:sectPr w:rsidR="002E4DE4" w:rsidRPr="00542E4E" w:rsidSect="00542E4E">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6F1A" w14:textId="77777777" w:rsidR="00E529AA" w:rsidRDefault="00E529AA" w:rsidP="00186146">
      <w:r>
        <w:separator/>
      </w:r>
    </w:p>
  </w:endnote>
  <w:endnote w:type="continuationSeparator" w:id="0">
    <w:p w14:paraId="6557C188" w14:textId="77777777" w:rsidR="00E529AA" w:rsidRDefault="00E529AA" w:rsidP="0018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72C5" w14:textId="77777777" w:rsidR="00186146" w:rsidRDefault="001861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A138" w14:textId="77777777" w:rsidR="00186146" w:rsidRDefault="001861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2876" w14:textId="77777777" w:rsidR="00186146" w:rsidRDefault="001861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228B" w14:textId="77777777" w:rsidR="00E529AA" w:rsidRDefault="00E529AA" w:rsidP="00186146">
      <w:r>
        <w:separator/>
      </w:r>
    </w:p>
  </w:footnote>
  <w:footnote w:type="continuationSeparator" w:id="0">
    <w:p w14:paraId="67CCF3E0" w14:textId="77777777" w:rsidR="00E529AA" w:rsidRDefault="00E529AA" w:rsidP="0018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A795" w14:textId="51B4A3DB" w:rsidR="00186146" w:rsidRDefault="00186146">
    <w:pPr>
      <w:pStyle w:val="Encabezado"/>
    </w:pPr>
    <w:r>
      <w:rPr>
        <w:noProof/>
      </w:rPr>
      <w:pict w14:anchorId="19FEF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F763" w14:textId="65764FBD" w:rsidR="00186146" w:rsidRDefault="00186146">
    <w:pPr>
      <w:pStyle w:val="Encabezado"/>
    </w:pPr>
    <w:r>
      <w:rPr>
        <w:noProof/>
      </w:rPr>
      <w:pict w14:anchorId="06DDE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97E7" w14:textId="1816F152" w:rsidR="00186146" w:rsidRDefault="00186146">
    <w:pPr>
      <w:pStyle w:val="Encabezado"/>
    </w:pPr>
    <w:r>
      <w:rPr>
        <w:noProof/>
      </w:rPr>
      <w:pict w14:anchorId="43348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1AE"/>
    <w:multiLevelType w:val="hybridMultilevel"/>
    <w:tmpl w:val="1B22565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15:restartNumberingAfterBreak="0">
    <w:nsid w:val="18290E24"/>
    <w:multiLevelType w:val="hybridMultilevel"/>
    <w:tmpl w:val="3EE8C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56033"/>
    <w:multiLevelType w:val="multilevel"/>
    <w:tmpl w:val="92381354"/>
    <w:lvl w:ilvl="0">
      <w:start w:val="1"/>
      <w:numFmt w:val="lowerLetter"/>
      <w:lvlText w:val="%1."/>
      <w:lvlJc w:val="left"/>
      <w:pPr>
        <w:ind w:left="955" w:hanging="286"/>
      </w:pPr>
      <w:rPr>
        <w:rFonts w:ascii="Verdana" w:eastAsia="Verdana" w:hAnsi="Verdana" w:cs="Verdana"/>
        <w:sz w:val="24"/>
        <w:szCs w:val="24"/>
      </w:rPr>
    </w:lvl>
    <w:lvl w:ilvl="1">
      <w:numFmt w:val="bullet"/>
      <w:lvlText w:val="•"/>
      <w:lvlJc w:val="left"/>
      <w:pPr>
        <w:ind w:left="1876" w:hanging="286"/>
      </w:pPr>
    </w:lvl>
    <w:lvl w:ilvl="2">
      <w:numFmt w:val="bullet"/>
      <w:lvlText w:val="•"/>
      <w:lvlJc w:val="left"/>
      <w:pPr>
        <w:ind w:left="2792" w:hanging="286"/>
      </w:pPr>
    </w:lvl>
    <w:lvl w:ilvl="3">
      <w:numFmt w:val="bullet"/>
      <w:lvlText w:val="•"/>
      <w:lvlJc w:val="left"/>
      <w:pPr>
        <w:ind w:left="3708" w:hanging="286"/>
      </w:pPr>
    </w:lvl>
    <w:lvl w:ilvl="4">
      <w:numFmt w:val="bullet"/>
      <w:lvlText w:val="•"/>
      <w:lvlJc w:val="left"/>
      <w:pPr>
        <w:ind w:left="4624" w:hanging="286"/>
      </w:pPr>
    </w:lvl>
    <w:lvl w:ilvl="5">
      <w:numFmt w:val="bullet"/>
      <w:lvlText w:val="•"/>
      <w:lvlJc w:val="left"/>
      <w:pPr>
        <w:ind w:left="5540" w:hanging="286"/>
      </w:pPr>
    </w:lvl>
    <w:lvl w:ilvl="6">
      <w:numFmt w:val="bullet"/>
      <w:lvlText w:val="•"/>
      <w:lvlJc w:val="left"/>
      <w:pPr>
        <w:ind w:left="6456" w:hanging="286"/>
      </w:pPr>
    </w:lvl>
    <w:lvl w:ilvl="7">
      <w:numFmt w:val="bullet"/>
      <w:lvlText w:val="•"/>
      <w:lvlJc w:val="left"/>
      <w:pPr>
        <w:ind w:left="7372" w:hanging="286"/>
      </w:pPr>
    </w:lvl>
    <w:lvl w:ilvl="8">
      <w:numFmt w:val="bullet"/>
      <w:lvlText w:val="•"/>
      <w:lvlJc w:val="left"/>
      <w:pPr>
        <w:ind w:left="8288" w:hanging="286"/>
      </w:pPr>
    </w:lvl>
  </w:abstractNum>
  <w:abstractNum w:abstractNumId="3" w15:restartNumberingAfterBreak="0">
    <w:nsid w:val="4A9C04EB"/>
    <w:multiLevelType w:val="hybridMultilevel"/>
    <w:tmpl w:val="D1EE2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116D03"/>
    <w:multiLevelType w:val="multilevel"/>
    <w:tmpl w:val="A07AEDC2"/>
    <w:lvl w:ilvl="0">
      <w:start w:val="1"/>
      <w:numFmt w:val="decimal"/>
      <w:lvlText w:val="%1."/>
      <w:lvlJc w:val="left"/>
      <w:pPr>
        <w:ind w:left="550" w:hanging="428"/>
      </w:pPr>
      <w:rPr>
        <w:rFonts w:ascii="Verdana" w:eastAsia="Verdana" w:hAnsi="Verdana" w:cs="Verdana"/>
        <w:b/>
        <w:sz w:val="24"/>
        <w:szCs w:val="24"/>
      </w:rPr>
    </w:lvl>
    <w:lvl w:ilvl="1">
      <w:start w:val="1"/>
      <w:numFmt w:val="decimal"/>
      <w:lvlText w:val="%2."/>
      <w:lvlJc w:val="left"/>
      <w:pPr>
        <w:ind w:left="1162" w:hanging="332"/>
      </w:pPr>
      <w:rPr>
        <w:rFonts w:ascii="Verdana" w:eastAsia="Verdana" w:hAnsi="Verdana" w:cs="Verdana"/>
        <w:sz w:val="24"/>
        <w:szCs w:val="24"/>
      </w:rPr>
    </w:lvl>
    <w:lvl w:ilvl="2">
      <w:numFmt w:val="bullet"/>
      <w:lvlText w:val="•"/>
      <w:lvlJc w:val="left"/>
      <w:pPr>
        <w:ind w:left="2155" w:hanging="332"/>
      </w:pPr>
    </w:lvl>
    <w:lvl w:ilvl="3">
      <w:numFmt w:val="bullet"/>
      <w:lvlText w:val="•"/>
      <w:lvlJc w:val="left"/>
      <w:pPr>
        <w:ind w:left="3151" w:hanging="331"/>
      </w:pPr>
    </w:lvl>
    <w:lvl w:ilvl="4">
      <w:numFmt w:val="bullet"/>
      <w:lvlText w:val="•"/>
      <w:lvlJc w:val="left"/>
      <w:pPr>
        <w:ind w:left="4146" w:hanging="331"/>
      </w:pPr>
    </w:lvl>
    <w:lvl w:ilvl="5">
      <w:numFmt w:val="bullet"/>
      <w:lvlText w:val="•"/>
      <w:lvlJc w:val="left"/>
      <w:pPr>
        <w:ind w:left="5142" w:hanging="331"/>
      </w:pPr>
    </w:lvl>
    <w:lvl w:ilvl="6">
      <w:numFmt w:val="bullet"/>
      <w:lvlText w:val="•"/>
      <w:lvlJc w:val="left"/>
      <w:pPr>
        <w:ind w:left="6137" w:hanging="332"/>
      </w:pPr>
    </w:lvl>
    <w:lvl w:ilvl="7">
      <w:numFmt w:val="bullet"/>
      <w:lvlText w:val="•"/>
      <w:lvlJc w:val="left"/>
      <w:pPr>
        <w:ind w:left="7133" w:hanging="332"/>
      </w:pPr>
    </w:lvl>
    <w:lvl w:ilvl="8">
      <w:numFmt w:val="bullet"/>
      <w:lvlText w:val="•"/>
      <w:lvlJc w:val="left"/>
      <w:pPr>
        <w:ind w:left="8128" w:hanging="332"/>
      </w:pPr>
    </w:lvl>
  </w:abstractNum>
  <w:abstractNum w:abstractNumId="5" w15:restartNumberingAfterBreak="0">
    <w:nsid w:val="50FF0DEA"/>
    <w:multiLevelType w:val="hybridMultilevel"/>
    <w:tmpl w:val="4900E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221274"/>
    <w:multiLevelType w:val="hybridMultilevel"/>
    <w:tmpl w:val="32D6B6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4B3EF1"/>
    <w:multiLevelType w:val="multilevel"/>
    <w:tmpl w:val="E2DEE1B0"/>
    <w:lvl w:ilvl="0">
      <w:numFmt w:val="bullet"/>
      <w:lvlText w:val="o"/>
      <w:lvlJc w:val="left"/>
      <w:pPr>
        <w:ind w:left="802" w:hanging="425"/>
      </w:pPr>
      <w:rPr>
        <w:rFonts w:ascii="Courier New" w:eastAsia="Courier New" w:hAnsi="Courier New" w:cs="Courier New"/>
        <w:sz w:val="24"/>
        <w:szCs w:val="24"/>
      </w:rPr>
    </w:lvl>
    <w:lvl w:ilvl="1">
      <w:numFmt w:val="bullet"/>
      <w:lvlText w:val="•"/>
      <w:lvlJc w:val="left"/>
      <w:pPr>
        <w:ind w:left="1732" w:hanging="425"/>
      </w:pPr>
    </w:lvl>
    <w:lvl w:ilvl="2">
      <w:numFmt w:val="bullet"/>
      <w:lvlText w:val="•"/>
      <w:lvlJc w:val="left"/>
      <w:pPr>
        <w:ind w:left="2664" w:hanging="425"/>
      </w:pPr>
    </w:lvl>
    <w:lvl w:ilvl="3">
      <w:numFmt w:val="bullet"/>
      <w:lvlText w:val="•"/>
      <w:lvlJc w:val="left"/>
      <w:pPr>
        <w:ind w:left="3596" w:hanging="425"/>
      </w:pPr>
    </w:lvl>
    <w:lvl w:ilvl="4">
      <w:numFmt w:val="bullet"/>
      <w:lvlText w:val="•"/>
      <w:lvlJc w:val="left"/>
      <w:pPr>
        <w:ind w:left="4528" w:hanging="425"/>
      </w:pPr>
    </w:lvl>
    <w:lvl w:ilvl="5">
      <w:numFmt w:val="bullet"/>
      <w:lvlText w:val="•"/>
      <w:lvlJc w:val="left"/>
      <w:pPr>
        <w:ind w:left="5460" w:hanging="425"/>
      </w:pPr>
    </w:lvl>
    <w:lvl w:ilvl="6">
      <w:numFmt w:val="bullet"/>
      <w:lvlText w:val="•"/>
      <w:lvlJc w:val="left"/>
      <w:pPr>
        <w:ind w:left="6392" w:hanging="425"/>
      </w:pPr>
    </w:lvl>
    <w:lvl w:ilvl="7">
      <w:numFmt w:val="bullet"/>
      <w:lvlText w:val="•"/>
      <w:lvlJc w:val="left"/>
      <w:pPr>
        <w:ind w:left="7324" w:hanging="425"/>
      </w:pPr>
    </w:lvl>
    <w:lvl w:ilvl="8">
      <w:numFmt w:val="bullet"/>
      <w:lvlText w:val="•"/>
      <w:lvlJc w:val="left"/>
      <w:pPr>
        <w:ind w:left="8256" w:hanging="425"/>
      </w:pPr>
    </w:lvl>
  </w:abstractNum>
  <w:num w:numId="1" w16cid:durableId="2067676020">
    <w:abstractNumId w:val="2"/>
  </w:num>
  <w:num w:numId="2" w16cid:durableId="1449885669">
    <w:abstractNumId w:val="7"/>
  </w:num>
  <w:num w:numId="3" w16cid:durableId="1456293062">
    <w:abstractNumId w:val="4"/>
  </w:num>
  <w:num w:numId="4" w16cid:durableId="760837210">
    <w:abstractNumId w:val="6"/>
  </w:num>
  <w:num w:numId="5" w16cid:durableId="938684542">
    <w:abstractNumId w:val="5"/>
  </w:num>
  <w:num w:numId="6" w16cid:durableId="1535458066">
    <w:abstractNumId w:val="3"/>
  </w:num>
  <w:num w:numId="7" w16cid:durableId="1199969341">
    <w:abstractNumId w:val="1"/>
  </w:num>
  <w:num w:numId="8" w16cid:durableId="131367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4"/>
    <w:rsid w:val="00186146"/>
    <w:rsid w:val="0021575A"/>
    <w:rsid w:val="002E4DE4"/>
    <w:rsid w:val="003B1FE7"/>
    <w:rsid w:val="003F677D"/>
    <w:rsid w:val="00434134"/>
    <w:rsid w:val="00542E4E"/>
    <w:rsid w:val="00584EA8"/>
    <w:rsid w:val="005A40ED"/>
    <w:rsid w:val="005B57A9"/>
    <w:rsid w:val="00B72D4B"/>
    <w:rsid w:val="00C7739C"/>
    <w:rsid w:val="00E52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A5A6"/>
  <w15:docId w15:val="{5D899611-103F-42CA-AA72-4E447D4F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550"/>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99"/>
      <w:ind w:left="3494" w:right="3608"/>
      <w:jc w:val="center"/>
    </w:pPr>
    <w:rPr>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01" w:hanging="425"/>
    </w:pPr>
  </w:style>
  <w:style w:type="paragraph" w:customStyle="1" w:styleId="TableParagraph">
    <w:name w:val="Table Paragraph"/>
    <w:basedOn w:val="Normal"/>
    <w:uiPriority w:val="1"/>
    <w:qFormat/>
    <w:pPr>
      <w:spacing w:before="1"/>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Encabezado">
    <w:name w:val="header"/>
    <w:basedOn w:val="Normal"/>
    <w:link w:val="EncabezadoCar"/>
    <w:uiPriority w:val="99"/>
    <w:unhideWhenUsed/>
    <w:rsid w:val="00186146"/>
    <w:pPr>
      <w:tabs>
        <w:tab w:val="center" w:pos="4419"/>
        <w:tab w:val="right" w:pos="8838"/>
      </w:tabs>
    </w:pPr>
  </w:style>
  <w:style w:type="character" w:customStyle="1" w:styleId="EncabezadoCar">
    <w:name w:val="Encabezado Car"/>
    <w:basedOn w:val="Fuentedeprrafopredeter"/>
    <w:link w:val="Encabezado"/>
    <w:uiPriority w:val="99"/>
    <w:rsid w:val="00186146"/>
  </w:style>
  <w:style w:type="paragraph" w:styleId="Piedepgina">
    <w:name w:val="footer"/>
    <w:basedOn w:val="Normal"/>
    <w:link w:val="PiedepginaCar"/>
    <w:uiPriority w:val="99"/>
    <w:unhideWhenUsed/>
    <w:rsid w:val="00186146"/>
    <w:pPr>
      <w:tabs>
        <w:tab w:val="center" w:pos="4419"/>
        <w:tab w:val="right" w:pos="8838"/>
      </w:tabs>
    </w:pPr>
  </w:style>
  <w:style w:type="character" w:customStyle="1" w:styleId="PiedepginaCar">
    <w:name w:val="Pie de página Car"/>
    <w:basedOn w:val="Fuentedeprrafopredeter"/>
    <w:link w:val="Piedepgina"/>
    <w:uiPriority w:val="99"/>
    <w:rsid w:val="0018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au11vYRhoYb/5wrIwuSE2oBpQ==">CgMxLjA4AHIhMVZ2LVFxbUFRT1l0aXRtRlEtT2NXM0k0ejVWZkkzOHNK</go:docsCustomData>
</go:gDocsCustomXmlDataStorage>
</file>

<file path=customXml/itemProps1.xml><?xml version="1.0" encoding="utf-8"?>
<ds:datastoreItem xmlns:ds="http://schemas.openxmlformats.org/officeDocument/2006/customXml" ds:itemID="{0F4C3E42-4941-4F41-B9DD-488A8FADF1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1078</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Comunicacion</cp:lastModifiedBy>
  <cp:revision>13</cp:revision>
  <cp:lastPrinted>2025-01-17T20:25:00Z</cp:lastPrinted>
  <dcterms:created xsi:type="dcterms:W3CDTF">2024-12-06T20:08:00Z</dcterms:created>
  <dcterms:modified xsi:type="dcterms:W3CDTF">2025-02-11T19:53:00Z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ies>
</file>