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1A932" w14:textId="7FE8F45E" w:rsidR="009E23BA" w:rsidRPr="00E433F9" w:rsidRDefault="003C0651" w:rsidP="009E23BA">
      <w:pPr>
        <w:spacing w:before="360" w:after="160"/>
        <w:jc w:val="center"/>
        <w:outlineLvl w:val="1"/>
        <w:rPr>
          <w:sz w:val="28"/>
          <w:szCs w:val="28"/>
          <w:lang w:eastAsia="es-MX"/>
        </w:rPr>
      </w:pPr>
      <w:r w:rsidRPr="003C0651">
        <w:rPr>
          <w:rFonts w:ascii="Times New Roman" w:hAnsi="Times New Roman"/>
          <w:b/>
          <w:noProof/>
          <w:kern w:val="36"/>
          <w:sz w:val="28"/>
          <w:szCs w:val="28"/>
          <w:lang w:eastAsia="es-MX"/>
        </w:rPr>
        <w:drawing>
          <wp:anchor distT="0" distB="0" distL="114300" distR="114300" simplePos="0" relativeHeight="251658240" behindDoc="0" locked="0" layoutInCell="1" allowOverlap="1" wp14:anchorId="412FFE98" wp14:editId="0DF1A694">
            <wp:simplePos x="0" y="0"/>
            <wp:positionH relativeFrom="margin">
              <wp:align>right</wp:align>
            </wp:positionH>
            <wp:positionV relativeFrom="paragraph">
              <wp:posOffset>227330</wp:posOffset>
            </wp:positionV>
            <wp:extent cx="1028700" cy="1290939"/>
            <wp:effectExtent l="0" t="0" r="0" b="5080"/>
            <wp:wrapNone/>
            <wp:docPr id="49" name="Imagen 49" descr="C:\Users\Programa de Lectura\Pictures\Biblioteca\Géneros y cate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Programa de Lectura\Pictures\Biblioteca\Géneros y categ..b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290939"/>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lang w:eastAsia="es-MX"/>
        </w:rPr>
        <w:t xml:space="preserve">Acerca de las </w:t>
      </w:r>
      <w:r w:rsidR="009E23BA" w:rsidRPr="00E433F9">
        <w:rPr>
          <w:sz w:val="28"/>
          <w:szCs w:val="28"/>
          <w:lang w:eastAsia="es-MX"/>
        </w:rPr>
        <w:t>Categorías</w:t>
      </w:r>
    </w:p>
    <w:p w14:paraId="16C4C1A7" w14:textId="690DC8CD" w:rsidR="009E23BA" w:rsidRPr="00E433F9" w:rsidRDefault="009E23BA" w:rsidP="009E23BA">
      <w:pPr>
        <w:spacing w:before="100" w:beforeAutospacing="1" w:after="100" w:afterAutospacing="1"/>
        <w:outlineLvl w:val="0"/>
        <w:rPr>
          <w:rFonts w:ascii="Times New Roman" w:hAnsi="Times New Roman"/>
          <w:b/>
          <w:bCs w:val="0"/>
          <w:kern w:val="36"/>
          <w:sz w:val="28"/>
          <w:szCs w:val="28"/>
          <w:lang w:eastAsia="es-MX"/>
        </w:rPr>
      </w:pPr>
      <w:bookmarkStart w:id="0" w:name="inf1"/>
      <w:bookmarkEnd w:id="0"/>
      <w:r w:rsidRPr="00E433F9">
        <w:rPr>
          <w:rFonts w:ascii="Times New Roman" w:hAnsi="Times New Roman"/>
          <w:b/>
          <w:kern w:val="36"/>
          <w:sz w:val="28"/>
          <w:szCs w:val="28"/>
          <w:lang w:eastAsia="es-MX"/>
        </w:rPr>
        <w:t>Al sol solito / Pasos de luna</w:t>
      </w:r>
      <w:r w:rsidR="003C0651" w:rsidRPr="003C0651">
        <w:rPr>
          <w:rStyle w:val="Normal"/>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1545D918" w14:textId="02276ACE" w:rsidR="009E23BA" w:rsidRPr="00E81A7B" w:rsidRDefault="009E23BA" w:rsidP="009E23BA">
      <w:pPr>
        <w:spacing w:before="360" w:after="160"/>
        <w:outlineLvl w:val="1"/>
        <w:rPr>
          <w:rFonts w:ascii="trajan" w:hAnsi="trajan"/>
          <w:color w:val="BA2025"/>
          <w:sz w:val="26"/>
          <w:szCs w:val="26"/>
          <w:lang w:eastAsia="es-MX"/>
        </w:rPr>
      </w:pPr>
      <w:r w:rsidRPr="00E81A7B">
        <w:rPr>
          <w:rFonts w:ascii="trajan" w:hAnsi="trajan"/>
          <w:color w:val="BA2025"/>
          <w:sz w:val="26"/>
          <w:szCs w:val="26"/>
          <w:lang w:eastAsia="es-MX"/>
        </w:rPr>
        <w:t>INFORMATIVOS</w:t>
      </w:r>
    </w:p>
    <w:p w14:paraId="33A634C0" w14:textId="53454BBC"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22D88651" wp14:editId="53C95157">
            <wp:extent cx="142875" cy="142875"/>
            <wp:effectExtent l="0" t="0" r="9525" b="9525"/>
            <wp:docPr id="48" name="Imagen 48" descr="http://lectura.dgme.sep.gob.mx/coleccion/imgs/ic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lectura.dgme.sep.gob.mx/coleccion/imgs/ic_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La naturaleza</w:t>
      </w:r>
    </w:p>
    <w:p w14:paraId="0A428B16" w14:textId="61437120"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Libros sobre las características de los seres vivos, los espacios donde éstos se desarrollan, las condiciones ambientales, los fenómenos y eventos naturales que influyen en los seres y su entorno.</w:t>
      </w:r>
    </w:p>
    <w:p w14:paraId="35DE7C98" w14:textId="456CFB51"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67A59948" wp14:editId="490F7958">
            <wp:extent cx="142875" cy="142875"/>
            <wp:effectExtent l="0" t="0" r="9525" b="9525"/>
            <wp:docPr id="47" name="Imagen 47" descr="http://lectura.dgme.sep.gob.mx/coleccion/imgs/ic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lectura.dgme.sep.gob.mx/coleccion/imgs/ic_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El cuerpo</w:t>
      </w:r>
    </w:p>
    <w:p w14:paraId="335EB680"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Materiales que describan o expliquen el funcionamiento del cuerpo y los cambios que experimenta, los modos de mantenerlo en buenas condiciones y de preservar la salud.</w:t>
      </w:r>
    </w:p>
    <w:p w14:paraId="538C19D3" w14:textId="160E4A19"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56F64069" wp14:editId="323AD51B">
            <wp:extent cx="142875" cy="142875"/>
            <wp:effectExtent l="0" t="0" r="9525" b="9525"/>
            <wp:docPr id="46" name="Imagen 46" descr="http://lectura.dgme.sep.gob.mx/coleccion/imgs/ic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lectura.dgme.sep.gob.mx/coleccion/imgs/ic_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Los números y las formas</w:t>
      </w:r>
    </w:p>
    <w:p w14:paraId="40C79EE0"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Obras que introduzcan o desarrollen conceptos básicos de aritmética; de formas geométricas o de conjuntos, con base en la experiencia cotidiana o con aplicación a problemas sencillos de la vida diaria.</w:t>
      </w:r>
    </w:p>
    <w:p w14:paraId="4526CE71" w14:textId="1587B274"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4011F381" wp14:editId="02B5DA63">
            <wp:extent cx="142875" cy="142875"/>
            <wp:effectExtent l="0" t="0" r="9525" b="9525"/>
            <wp:docPr id="45" name="Imagen 45" descr="http://lectura.dgme.sep.gob.mx/coleccion/imgs/ic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lectura.dgme.sep.gob.mx/coleccion/imgs/ic_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Los objetos y su funcionamiento</w:t>
      </w:r>
    </w:p>
    <w:p w14:paraId="7CCAA16F"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Materiales que despierten el interés por el origen, el empleo, los mecanismos y posibilidades de desarrollo de los objetos que nos rodean.</w:t>
      </w:r>
    </w:p>
    <w:p w14:paraId="04A01E1B" w14:textId="240B85A5"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0BB78345" wp14:editId="0A957DE6">
            <wp:extent cx="142875" cy="142875"/>
            <wp:effectExtent l="0" t="0" r="9525" b="9525"/>
            <wp:docPr id="44" name="Imagen 44" descr="http://lectura.dgme.sep.gob.mx/coleccion/imgs/ic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lectura.dgme.sep.gob.mx/coleccion/imgs/ic_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Las personas</w:t>
      </w:r>
    </w:p>
    <w:p w14:paraId="0DAFB22D" w14:textId="77777777" w:rsidR="009E23BA"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Relatos de no ficción sobre personajes importantes o notables de la historia y el presente, sus acciones y cómo se relacionan e influyen en el contexto social.</w:t>
      </w:r>
    </w:p>
    <w:p w14:paraId="28531CF3" w14:textId="77777777" w:rsidR="009E23BA" w:rsidRPr="00E81A7B" w:rsidRDefault="009E23BA" w:rsidP="009E23BA">
      <w:pPr>
        <w:spacing w:before="400" w:after="400"/>
        <w:jc w:val="both"/>
        <w:rPr>
          <w:rFonts w:ascii="Times New Roman" w:hAnsi="Times New Roman"/>
          <w:color w:val="515151"/>
          <w:sz w:val="28"/>
          <w:szCs w:val="28"/>
          <w:lang w:eastAsia="es-MX"/>
        </w:rPr>
      </w:pPr>
    </w:p>
    <w:p w14:paraId="178A5D63" w14:textId="3E7B4EF6"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lastRenderedPageBreak/>
        <w:drawing>
          <wp:inline distT="0" distB="0" distL="0" distR="0" wp14:anchorId="1A3394A8" wp14:editId="4DCFF874">
            <wp:extent cx="142875" cy="142875"/>
            <wp:effectExtent l="0" t="0" r="9525" b="9525"/>
            <wp:docPr id="43" name="Imagen 43" descr="http://lectura.dgme.sep.gob.mx/coleccion/imgs/ic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lectura.dgme.sep.gob.mx/coleccion/imgs/ic_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Las historias del pasado</w:t>
      </w:r>
    </w:p>
    <w:p w14:paraId="322D60E7"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Obras que despiertan el interés por los sucesos del pasado, tanto de la vida cotidiana como de los que representan mitos nacionales o mundiales.</w:t>
      </w:r>
    </w:p>
    <w:p w14:paraId="11EB51C4" w14:textId="73B661B7"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47DAB969" wp14:editId="31ADCDA1">
            <wp:extent cx="142875" cy="142875"/>
            <wp:effectExtent l="0" t="0" r="9525" b="9525"/>
            <wp:docPr id="42" name="Imagen 42" descr="http://lectura.dgme.sep.gob.mx/coleccion/imgs/ic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lectura.dgme.sep.gob.mx/coleccion/imgs/ic_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Los lugares, la tierra y el espacio</w:t>
      </w:r>
    </w:p>
    <w:p w14:paraId="0BAC897F"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Textos que describen las características físicas de nuestro planeta, que nos ayudan a conocer las diferentes regiones del país y el mundo; sus cambios y fenómenos; el espacio y los cuerpos celestes.</w:t>
      </w:r>
    </w:p>
    <w:p w14:paraId="752396F0" w14:textId="5CFB46A0"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2D07DCD1" wp14:editId="50C6280C">
            <wp:extent cx="142875" cy="142875"/>
            <wp:effectExtent l="0" t="0" r="9525" b="9525"/>
            <wp:docPr id="41" name="Imagen 41" descr="http://lectura.dgme.sep.gob.mx/coleccion/imgs/ic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lectura.dgme.sep.gob.mx/coleccion/imgs/ic_0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Las artes y los oficios</w:t>
      </w:r>
    </w:p>
    <w:p w14:paraId="7162722A"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Materiales que buscan desarrollar la creatividad y estimular el aprecio en los niños por habilidades técnicas y artísticas (pintura, música, danza, jardinería, cocina, etcétera).</w:t>
      </w:r>
    </w:p>
    <w:p w14:paraId="68C2B48F" w14:textId="451D9291"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21AF1871" wp14:editId="49DD2D3E">
            <wp:extent cx="142875" cy="142875"/>
            <wp:effectExtent l="0" t="0" r="9525" b="9525"/>
            <wp:docPr id="40" name="Imagen 40" descr="http://lectura.dgme.sep.gob.mx/coleccion/imgs/ic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lectura.dgme.sep.gob.mx/coleccion/imgs/ic_0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Los juegos, actividades y experimentos</w:t>
      </w:r>
    </w:p>
    <w:p w14:paraId="1095C32B"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Libros que despiertan la curiosidad por experimentar y que fomentan el gusto por la investigación y los descubrimientos.</w:t>
      </w:r>
    </w:p>
    <w:p w14:paraId="5C6D0DB4" w14:textId="432A9BD2"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55496AB6" wp14:editId="1DD9AF66">
            <wp:extent cx="142875" cy="142875"/>
            <wp:effectExtent l="0" t="0" r="9525" b="9525"/>
            <wp:docPr id="39" name="Imagen 39" descr="http://lectura.dgme.sep.gob.mx/coleccion/imgs/ic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lectura.dgme.sep.gob.mx/coleccion/imgs/ic_0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Las palabras</w:t>
      </w:r>
    </w:p>
    <w:p w14:paraId="5EB39E5C"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Materiales que mediante definiciones e imágenes ayudan a conocer nuevos conceptos y a reflexionar acerca de los hábitos comunicativos.</w:t>
      </w:r>
    </w:p>
    <w:p w14:paraId="2BCF25CF" w14:textId="20659399"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7C8FA2C7" wp14:editId="685F0592">
            <wp:extent cx="142875" cy="142875"/>
            <wp:effectExtent l="0" t="0" r="9525" b="9525"/>
            <wp:docPr id="38" name="Imagen 38" descr="http://lectura.dgme.sep.gob.mx/coleccion/imgs/ic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lectura.dgme.sep.gob.mx/coleccion/imgs/ic_0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Enciclopedias, atlas y almanaques</w:t>
      </w:r>
    </w:p>
    <w:p w14:paraId="44EA4FBD"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Materiales de referencia, donde se ofrece información relevante acerca de sucesos, descubrimientos, personajes o conformaciones del mundo.</w:t>
      </w:r>
    </w:p>
    <w:p w14:paraId="6C01E1D2" w14:textId="77777777" w:rsidR="009E23BA" w:rsidRDefault="009E23BA" w:rsidP="009E23BA">
      <w:pPr>
        <w:spacing w:before="360" w:after="160"/>
        <w:outlineLvl w:val="1"/>
        <w:rPr>
          <w:rFonts w:ascii="trajan" w:hAnsi="trajan"/>
          <w:color w:val="BA2025"/>
          <w:sz w:val="26"/>
          <w:szCs w:val="26"/>
          <w:lang w:eastAsia="es-MX"/>
        </w:rPr>
      </w:pPr>
      <w:bookmarkStart w:id="1" w:name="lit1"/>
      <w:bookmarkEnd w:id="1"/>
    </w:p>
    <w:p w14:paraId="1F411F2A" w14:textId="77777777" w:rsidR="009E23BA" w:rsidRDefault="009E23BA" w:rsidP="009E23BA">
      <w:pPr>
        <w:spacing w:before="360" w:after="160"/>
        <w:outlineLvl w:val="1"/>
        <w:rPr>
          <w:rFonts w:ascii="trajan" w:hAnsi="trajan"/>
          <w:color w:val="BA2025"/>
          <w:sz w:val="26"/>
          <w:szCs w:val="26"/>
          <w:lang w:eastAsia="es-MX"/>
        </w:rPr>
      </w:pPr>
    </w:p>
    <w:p w14:paraId="20555B10" w14:textId="77777777" w:rsidR="009E23BA" w:rsidRDefault="009E23BA" w:rsidP="009E23BA">
      <w:pPr>
        <w:spacing w:before="360" w:after="160"/>
        <w:outlineLvl w:val="1"/>
        <w:rPr>
          <w:rFonts w:ascii="trajan" w:hAnsi="trajan"/>
          <w:color w:val="BA2025"/>
          <w:sz w:val="26"/>
          <w:szCs w:val="26"/>
          <w:lang w:eastAsia="es-MX"/>
        </w:rPr>
      </w:pPr>
    </w:p>
    <w:p w14:paraId="05932F43" w14:textId="77777777" w:rsidR="009E23BA" w:rsidRPr="00E81A7B" w:rsidRDefault="009E23BA" w:rsidP="009E23BA">
      <w:pPr>
        <w:spacing w:before="360" w:after="160"/>
        <w:outlineLvl w:val="1"/>
        <w:rPr>
          <w:rFonts w:ascii="trajan" w:hAnsi="trajan"/>
          <w:color w:val="BA2025"/>
          <w:sz w:val="26"/>
          <w:szCs w:val="26"/>
          <w:lang w:eastAsia="es-MX"/>
        </w:rPr>
      </w:pPr>
      <w:r w:rsidRPr="00E81A7B">
        <w:rPr>
          <w:rFonts w:ascii="trajan" w:hAnsi="trajan"/>
          <w:color w:val="BA2025"/>
          <w:sz w:val="26"/>
          <w:szCs w:val="26"/>
          <w:lang w:eastAsia="es-MX"/>
        </w:rPr>
        <w:lastRenderedPageBreak/>
        <w:t>LITERARIOS</w:t>
      </w:r>
    </w:p>
    <w:p w14:paraId="7A88C486" w14:textId="02B5C891"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2D64A441" wp14:editId="062CE0B9">
            <wp:extent cx="142875" cy="142875"/>
            <wp:effectExtent l="0" t="0" r="9525" b="9525"/>
            <wp:docPr id="37" name="Imagen 37" descr="http://lectura.dgme.sep.gob.mx/coleccion/imgs/ic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http://lectura.dgme.sep.gob.mx/coleccion/imgs/ic_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Cuentos de aventuras y de viajes</w:t>
      </w:r>
    </w:p>
    <w:p w14:paraId="6BE848CE"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Narraciones de hechos emocionantes, desafíos y hazañas; historias referentes a viajes a lugares distantes, fantásticos o desconocidos.</w:t>
      </w:r>
    </w:p>
    <w:p w14:paraId="493DF80D" w14:textId="58F85F92"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08FE241D" wp14:editId="4A3B1DF0">
            <wp:extent cx="142875" cy="142875"/>
            <wp:effectExtent l="0" t="0" r="9525" b="9525"/>
            <wp:docPr id="36" name="Imagen 36" descr="http://lectura.dgme.sep.gob.mx/coleccion/imgs/ic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lectura.dgme.sep.gob.mx/coleccion/imgs/ic_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Cuentos de humor</w:t>
      </w:r>
    </w:p>
    <w:p w14:paraId="6961F63E"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 xml:space="preserve">Relatos </w:t>
      </w:r>
      <w:proofErr w:type="gramStart"/>
      <w:r w:rsidRPr="00E81A7B">
        <w:rPr>
          <w:rFonts w:ascii="Times New Roman" w:hAnsi="Times New Roman"/>
          <w:color w:val="515151"/>
          <w:sz w:val="28"/>
          <w:szCs w:val="28"/>
          <w:lang w:eastAsia="es-MX"/>
        </w:rPr>
        <w:t>que</w:t>
      </w:r>
      <w:proofErr w:type="gramEnd"/>
      <w:r w:rsidRPr="00E81A7B">
        <w:rPr>
          <w:rFonts w:ascii="Times New Roman" w:hAnsi="Times New Roman"/>
          <w:color w:val="515151"/>
          <w:sz w:val="28"/>
          <w:szCs w:val="28"/>
          <w:lang w:eastAsia="es-MX"/>
        </w:rPr>
        <w:t xml:space="preserve"> por medio de imágenes, juegos de palabras o situaciones ingeniosas ofrecen una forma alternativa de interpretar el mundo y la vida.</w:t>
      </w:r>
    </w:p>
    <w:p w14:paraId="6E309B76" w14:textId="03D8B50D"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18BC1F7D" wp14:editId="00D1989F">
            <wp:extent cx="142875" cy="142875"/>
            <wp:effectExtent l="0" t="0" r="9525" b="9525"/>
            <wp:docPr id="35" name="Imagen 35" descr="http://lectura.dgme.sep.gob.mx/coleccion/imgs/ic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ttp://lectura.dgme.sep.gob.mx/coleccion/imgs/ic_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Cuentos de misterio y de terror</w:t>
      </w:r>
    </w:p>
    <w:p w14:paraId="59C8F022"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Relatos que emplean elementos de lo desconocido y sobrenatural para crear una atmósfera de suspenso y sorpresa.</w:t>
      </w:r>
    </w:p>
    <w:p w14:paraId="0CB12258" w14:textId="50B74EEF"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0410C5AC" wp14:editId="1225D70A">
            <wp:extent cx="142875" cy="142875"/>
            <wp:effectExtent l="0" t="0" r="9525" b="9525"/>
            <wp:docPr id="34" name="Imagen 34" descr="http://lectura.dgme.sep.gob.mx/coleccion/imgs/ic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http://lectura.dgme.sep.gob.mx/coleccion/imgs/ic_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Cuentos de la vida cotidiana</w:t>
      </w:r>
    </w:p>
    <w:p w14:paraId="027F4338"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Relatos que permiten identificar aspectos de la propia rutina en diferentes personajes y situaciones que llevan a descubrir que las cosas sólo aparentemente resultan sencillas.</w:t>
      </w:r>
    </w:p>
    <w:p w14:paraId="67426620" w14:textId="7379A29B"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127C00FF" wp14:editId="580FDC0C">
            <wp:extent cx="142875" cy="142875"/>
            <wp:effectExtent l="0" t="0" r="9525" b="9525"/>
            <wp:docPr id="33" name="Imagen 33" descr="http://lectura.dgme.sep.gob.mx/coleccion/imgs/ic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lectura.dgme.sep.gob.mx/coleccion/imgs/ic_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Mitos y leyendas</w:t>
      </w:r>
    </w:p>
    <w:p w14:paraId="7954CEF6"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Relatos breves que tienen origen en la tradición oral o escrita y que reflejan las costumbres y creencias de los pueblos donde nacen, generalmente con elementos sobrenaturales y fantásticos.</w:t>
      </w:r>
    </w:p>
    <w:p w14:paraId="4594B571" w14:textId="4088B437"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3A3F023D" wp14:editId="648AEBE6">
            <wp:extent cx="142875" cy="142875"/>
            <wp:effectExtent l="0" t="0" r="9525" b="9525"/>
            <wp:docPr id="32" name="Imagen 32" descr="http://lectura.dgme.sep.gob.mx/coleccion/imgs/ic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ttp://lectura.dgme.sep.gob.mx/coleccion/imgs/ic_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Cuentos históricos</w:t>
      </w:r>
    </w:p>
    <w:p w14:paraId="7501967A" w14:textId="77777777" w:rsidR="009E23BA"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 xml:space="preserve">Relatos cortos que apoyándose en personas o sucesos reales llevan al pasado, narran historias sin preocuparse demasiado por la </w:t>
      </w:r>
      <w:proofErr w:type="gramStart"/>
      <w:r w:rsidRPr="00E81A7B">
        <w:rPr>
          <w:rFonts w:ascii="Times New Roman" w:hAnsi="Times New Roman"/>
          <w:color w:val="515151"/>
          <w:sz w:val="28"/>
          <w:szCs w:val="28"/>
          <w:lang w:eastAsia="es-MX"/>
        </w:rPr>
        <w:t>fidelidad</w:t>
      </w:r>
      <w:proofErr w:type="gramEnd"/>
      <w:r w:rsidRPr="00E81A7B">
        <w:rPr>
          <w:rFonts w:ascii="Times New Roman" w:hAnsi="Times New Roman"/>
          <w:color w:val="515151"/>
          <w:sz w:val="28"/>
          <w:szCs w:val="28"/>
          <w:lang w:eastAsia="es-MX"/>
        </w:rPr>
        <w:t xml:space="preserve"> aunque sí por la verosimilitud.</w:t>
      </w:r>
    </w:p>
    <w:p w14:paraId="58F6ABC6" w14:textId="77777777" w:rsidR="009E23BA" w:rsidRPr="00E81A7B" w:rsidRDefault="009E23BA" w:rsidP="009E23BA">
      <w:pPr>
        <w:spacing w:before="400" w:after="400"/>
        <w:jc w:val="both"/>
        <w:rPr>
          <w:rFonts w:ascii="Times New Roman" w:hAnsi="Times New Roman"/>
          <w:color w:val="515151"/>
          <w:sz w:val="28"/>
          <w:szCs w:val="28"/>
          <w:lang w:eastAsia="es-MX"/>
        </w:rPr>
      </w:pPr>
    </w:p>
    <w:p w14:paraId="0A28A2AD" w14:textId="6741C12F"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lastRenderedPageBreak/>
        <w:drawing>
          <wp:inline distT="0" distB="0" distL="0" distR="0" wp14:anchorId="1E45C291" wp14:editId="2BD6B746">
            <wp:extent cx="142875" cy="142875"/>
            <wp:effectExtent l="0" t="0" r="9525" b="9525"/>
            <wp:docPr id="31" name="Imagen 31" descr="http://lectura.dgme.sep.gob.mx/coleccion/imgs/ic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http://lectura.dgme.sep.gob.mx/coleccion/imgs/ic_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Cuentos clásicos</w:t>
      </w:r>
    </w:p>
    <w:p w14:paraId="53F56EDC"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Cuentos y fábulas que han formado parte de la infancia de muchas generaciones, sean originalmente de tradición oral o escrita y que se han mantenido en el gusto de los niños.</w:t>
      </w:r>
    </w:p>
    <w:p w14:paraId="09AAC79D" w14:textId="0A2FBFD2"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7545F76F" wp14:editId="749B704A">
            <wp:extent cx="142875" cy="142875"/>
            <wp:effectExtent l="0" t="0" r="9525" b="9525"/>
            <wp:docPr id="30" name="Imagen 30" descr="http://lectura.dgme.sep.gob.mx/coleccion/imgs/ic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lectura.dgme.sep.gob.mx/coleccion/imgs/ic_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Diarios, crónicas y reportajes</w:t>
      </w:r>
    </w:p>
    <w:p w14:paraId="77B895C4"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Textos que permiten entrar en contacto con la información verídica que se genera día con día o que sigue un orden cronológico; anotaciones reales o no, de carácter periódico y de orden confidencial escritos en primera persona.</w:t>
      </w:r>
    </w:p>
    <w:p w14:paraId="7F568832" w14:textId="7056D647"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18325776" wp14:editId="5B44900B">
            <wp:extent cx="142875" cy="142875"/>
            <wp:effectExtent l="0" t="0" r="9525" b="9525"/>
            <wp:docPr id="29" name="Imagen 29" descr="http://lectura.dgme.sep.gob.mx/coleccion/imgs/ic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http://lectura.dgme.sep.gob.mx/coleccion/imgs/ic_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Poesía</w:t>
      </w:r>
    </w:p>
    <w:p w14:paraId="35B3DA14"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Obras generalmente en verso donde importa la sonoridad y exactitud en el empleo del lenguaje.</w:t>
      </w:r>
    </w:p>
    <w:p w14:paraId="4FC20B1B" w14:textId="44BA9B51"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5E520057" wp14:editId="7BE96AFE">
            <wp:extent cx="142875" cy="142875"/>
            <wp:effectExtent l="0" t="0" r="9525" b="9525"/>
            <wp:docPr id="28" name="Imagen 28" descr="http://lectura.dgme.sep.gob.mx/coleccion/imgs/ic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http://lectura.dgme.sep.gob.mx/coleccion/imgs/ic_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Rimas, canciones, adivinanzas y juegos de palabras</w:t>
      </w:r>
    </w:p>
    <w:p w14:paraId="6230DC7B"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Materiales que despiertan el ingenio creativo y estimulan la memoria mediante composiciones en verso, retruécanos y acertijos.</w:t>
      </w:r>
    </w:p>
    <w:p w14:paraId="07873414" w14:textId="427BED18"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0AE3E579" wp14:editId="26D48841">
            <wp:extent cx="142875" cy="142875"/>
            <wp:effectExtent l="0" t="0" r="9525" b="9525"/>
            <wp:docPr id="27" name="Imagen 27" descr="http://lectura.dgme.sep.gob.mx/coleccion/imgs/ic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http://lectura.dgme.sep.gob.mx/coleccion/imgs/ic_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Teatro y representaciones con títeres y marionetas</w:t>
      </w:r>
    </w:p>
    <w:p w14:paraId="68E58B20" w14:textId="012D8929" w:rsidR="009E23BA"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Obras originales o adaptaciones que estimulan la expresión oral y corporal, así como la reflexión y el buen humor.</w:t>
      </w:r>
    </w:p>
    <w:p w14:paraId="4AF39F9E" w14:textId="2DD7B8C1" w:rsidR="00E26596" w:rsidRDefault="00E26596" w:rsidP="009E23BA">
      <w:pPr>
        <w:spacing w:before="400" w:after="400"/>
        <w:jc w:val="both"/>
        <w:rPr>
          <w:rFonts w:ascii="Times New Roman" w:hAnsi="Times New Roman"/>
          <w:color w:val="515151"/>
          <w:sz w:val="28"/>
          <w:szCs w:val="28"/>
          <w:lang w:eastAsia="es-MX"/>
        </w:rPr>
      </w:pPr>
    </w:p>
    <w:p w14:paraId="47D78899" w14:textId="32A0302C" w:rsidR="00E26596" w:rsidRDefault="00E26596" w:rsidP="009E23BA">
      <w:pPr>
        <w:spacing w:before="400" w:after="400"/>
        <w:jc w:val="both"/>
        <w:rPr>
          <w:rFonts w:ascii="Times New Roman" w:hAnsi="Times New Roman"/>
          <w:color w:val="515151"/>
          <w:sz w:val="28"/>
          <w:szCs w:val="28"/>
          <w:lang w:eastAsia="es-MX"/>
        </w:rPr>
      </w:pPr>
    </w:p>
    <w:p w14:paraId="4664D29D" w14:textId="24F0A794" w:rsidR="00E26596" w:rsidRDefault="00E26596" w:rsidP="009E23BA">
      <w:pPr>
        <w:spacing w:before="400" w:after="400"/>
        <w:jc w:val="both"/>
        <w:rPr>
          <w:rFonts w:ascii="Times New Roman" w:hAnsi="Times New Roman"/>
          <w:color w:val="515151"/>
          <w:sz w:val="28"/>
          <w:szCs w:val="28"/>
          <w:lang w:eastAsia="es-MX"/>
        </w:rPr>
      </w:pPr>
    </w:p>
    <w:p w14:paraId="3F59AABD" w14:textId="6DF7E38F" w:rsidR="00E26596" w:rsidRDefault="00E26596" w:rsidP="009E23BA">
      <w:pPr>
        <w:spacing w:before="400" w:after="400"/>
        <w:jc w:val="both"/>
        <w:rPr>
          <w:rFonts w:ascii="Times New Roman" w:hAnsi="Times New Roman"/>
          <w:color w:val="515151"/>
          <w:sz w:val="28"/>
          <w:szCs w:val="28"/>
          <w:lang w:eastAsia="es-MX"/>
        </w:rPr>
      </w:pPr>
    </w:p>
    <w:p w14:paraId="59E1C90D" w14:textId="77777777" w:rsidR="00E26596" w:rsidRPr="00E81A7B" w:rsidRDefault="00E26596" w:rsidP="009E23BA">
      <w:pPr>
        <w:spacing w:before="400" w:after="400"/>
        <w:jc w:val="both"/>
        <w:rPr>
          <w:rFonts w:ascii="Times New Roman" w:hAnsi="Times New Roman"/>
          <w:color w:val="515151"/>
          <w:sz w:val="28"/>
          <w:szCs w:val="28"/>
          <w:lang w:eastAsia="es-MX"/>
        </w:rPr>
      </w:pPr>
    </w:p>
    <w:p w14:paraId="49173CBE" w14:textId="77777777" w:rsidR="009E23BA" w:rsidRPr="00E433F9" w:rsidRDefault="009E23BA" w:rsidP="009E23BA">
      <w:pPr>
        <w:spacing w:before="100" w:beforeAutospacing="1" w:after="100" w:afterAutospacing="1"/>
        <w:outlineLvl w:val="0"/>
        <w:rPr>
          <w:rFonts w:ascii="Times New Roman" w:hAnsi="Times New Roman"/>
          <w:b/>
          <w:bCs w:val="0"/>
          <w:kern w:val="36"/>
          <w:sz w:val="28"/>
          <w:szCs w:val="28"/>
          <w:lang w:eastAsia="es-MX"/>
        </w:rPr>
      </w:pPr>
      <w:bookmarkStart w:id="2" w:name="inf2"/>
      <w:bookmarkEnd w:id="2"/>
      <w:r w:rsidRPr="00E433F9">
        <w:rPr>
          <w:rFonts w:ascii="Times New Roman" w:hAnsi="Times New Roman"/>
          <w:b/>
          <w:kern w:val="36"/>
          <w:sz w:val="28"/>
          <w:szCs w:val="28"/>
          <w:lang w:eastAsia="es-MX"/>
        </w:rPr>
        <w:lastRenderedPageBreak/>
        <w:t>Astrolabio / Espejo de urania</w:t>
      </w:r>
    </w:p>
    <w:p w14:paraId="1B821101" w14:textId="77777777" w:rsidR="009E23BA" w:rsidRPr="00E81A7B" w:rsidRDefault="009E23BA" w:rsidP="009E23BA">
      <w:pPr>
        <w:spacing w:before="360" w:after="160"/>
        <w:outlineLvl w:val="1"/>
        <w:rPr>
          <w:rFonts w:ascii="trajan" w:hAnsi="trajan"/>
          <w:color w:val="BA2025"/>
          <w:sz w:val="26"/>
          <w:szCs w:val="26"/>
          <w:lang w:eastAsia="es-MX"/>
        </w:rPr>
      </w:pPr>
      <w:r w:rsidRPr="00E81A7B">
        <w:rPr>
          <w:rFonts w:ascii="trajan" w:hAnsi="trajan"/>
          <w:color w:val="BA2025"/>
          <w:sz w:val="26"/>
          <w:szCs w:val="26"/>
          <w:lang w:eastAsia="es-MX"/>
        </w:rPr>
        <w:t>INFORMATIVOS</w:t>
      </w:r>
    </w:p>
    <w:p w14:paraId="67D30DE1" w14:textId="1D4C8EAB"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63E6FA98" wp14:editId="1E257029">
            <wp:extent cx="142875" cy="142875"/>
            <wp:effectExtent l="0" t="0" r="9525" b="9525"/>
            <wp:docPr id="26" name="Imagen 26" descr="http://lectura.dgme.sep.gob.mx/coleccion/imgs/ic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http://lectura.dgme.sep.gob.mx/coleccion/imgs/ic_1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Ciencias físico-químicas</w:t>
      </w:r>
    </w:p>
    <w:p w14:paraId="26C86B9F"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Textos sobre las leyes fundamentales de la naturaleza y sus fenómenos; la energía y su interacción con la materia; la estructura y las propiedades de las sustancias y sus transformaciones.</w:t>
      </w:r>
    </w:p>
    <w:p w14:paraId="71D58867" w14:textId="308428E5"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2F28766E" wp14:editId="563E565E">
            <wp:extent cx="142875" cy="142875"/>
            <wp:effectExtent l="0" t="0" r="9525" b="9525"/>
            <wp:docPr id="25" name="Imagen 25" descr="http://lectura.dgme.sep.gob.mx/coleccion/imgs/ic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http://lectura.dgme.sep.gob.mx/coleccion/imgs/ic_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Ciencias biológicas</w:t>
      </w:r>
    </w:p>
    <w:p w14:paraId="27DEC8DC"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Materiales sobre todos los organismos vivos, sean plantas, animales, hongos, bacterias, algas o virus, en sus aspectos fisiológicos, morfológicos, bioquímicos, su desarrollo y evolución.</w:t>
      </w:r>
    </w:p>
    <w:p w14:paraId="28CC7A10" w14:textId="36F4D4C9"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3E54324D" wp14:editId="32F332E9">
            <wp:extent cx="142875" cy="142875"/>
            <wp:effectExtent l="0" t="0" r="9525" b="9525"/>
            <wp:docPr id="24" name="Imagen 24" descr="http://lectura.dgme.sep.gob.mx/coleccion/imgs/ic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http://lectura.dgme.sep.gob.mx/coleccion/imgs/ic_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Ciencias de la salud y el deporte</w:t>
      </w:r>
    </w:p>
    <w:p w14:paraId="47737EFF"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Materiales sobre el cuidado de la salud, las actividades físicas con fines recreativos o de competencia y la repercusión de éstas en el cuerpo.</w:t>
      </w:r>
    </w:p>
    <w:p w14:paraId="34DBC58B" w14:textId="028E197E"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3F1A93BB" wp14:editId="55E663C3">
            <wp:extent cx="142875" cy="142875"/>
            <wp:effectExtent l="0" t="0" r="9525" b="9525"/>
            <wp:docPr id="23" name="Imagen 23" descr="http://lectura.dgme.sep.gob.mx/coleccion/imgs/ic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http://lectura.dgme.sep.gob.mx/coleccion/imgs/ic_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Matemáticas</w:t>
      </w:r>
    </w:p>
    <w:p w14:paraId="6E363538"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Materiales que abordan aspectos de los números, símbolos y figuras de manera abstracta o en relación con objetos y fenómenos.</w:t>
      </w:r>
    </w:p>
    <w:p w14:paraId="30A48960" w14:textId="21AA87FA"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79A24C04" wp14:editId="0CE3FE96">
            <wp:extent cx="142875" cy="142875"/>
            <wp:effectExtent l="0" t="0" r="9525" b="9525"/>
            <wp:docPr id="22" name="Imagen 22" descr="http://lectura.dgme.sep.gob.mx/coleccion/imgs/ic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http://lectura.dgme.sep.gob.mx/coleccion/imgs/ic_0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Tecnología</w:t>
      </w:r>
    </w:p>
    <w:p w14:paraId="3336EE3C"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Materiales que se enfocan a la aplicación de los conocimientos científicos en la enumeración de objetos y procedimientos que buscan obtener o producir una ventaja en tiempo, esfuerzo y calidad sobre experiencias anteriores.</w:t>
      </w:r>
    </w:p>
    <w:p w14:paraId="5D5E3CC7" w14:textId="038430DC"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624B228C" wp14:editId="2664C91D">
            <wp:extent cx="142875" cy="142875"/>
            <wp:effectExtent l="0" t="0" r="9525" b="9525"/>
            <wp:docPr id="21" name="Imagen 21" descr="http://lectura.dgme.sep.gob.mx/coleccion/imgs/ic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http://lectura.dgme.sep.gob.mx/coleccion/imgs/ic_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Biografías</w:t>
      </w:r>
    </w:p>
    <w:p w14:paraId="034E74FD"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 xml:space="preserve">Reseñas referentes a la vida de personas que han sido relevantes para la cultura en cualquiera de sus campos (artísticos, científicos, deportivos, etc.), que </w:t>
      </w:r>
      <w:r w:rsidRPr="00E81A7B">
        <w:rPr>
          <w:rFonts w:ascii="Times New Roman" w:hAnsi="Times New Roman"/>
          <w:color w:val="515151"/>
          <w:sz w:val="28"/>
          <w:szCs w:val="28"/>
          <w:lang w:eastAsia="es-MX"/>
        </w:rPr>
        <w:lastRenderedPageBreak/>
        <w:t>presenten sus rasgos de personalidad, contexto social e histórico, aspectos y hechos relevantes que brinden un panorama completo del biografiado.</w:t>
      </w:r>
    </w:p>
    <w:p w14:paraId="73EAC774" w14:textId="02EFF60B"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777940AE" wp14:editId="13F040BB">
            <wp:extent cx="142875" cy="142875"/>
            <wp:effectExtent l="0" t="0" r="9525" b="9525"/>
            <wp:docPr id="20" name="Imagen 20" descr="http://lectura.dgme.sep.gob.mx/coleccion/imgs/ic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http://lectura.dgme.sep.gob.mx/coleccion/imgs/ic_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Historia, cultura y sociedad</w:t>
      </w:r>
    </w:p>
    <w:p w14:paraId="10F29A2B" w14:textId="77777777" w:rsidR="009E23BA"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Textos acerca de los acontecimientos del pasado y el presente, sus motivos y consecuencias; las relaciones que se establecen entre los individuos y el grupo al que pertenecen; las expresiones intelectuales, artísticas y científicas que caracterizan a un grupo o comunidad.</w:t>
      </w:r>
    </w:p>
    <w:p w14:paraId="461112C0" w14:textId="77777777" w:rsidR="009E23BA" w:rsidRPr="00E81A7B" w:rsidRDefault="009E23BA" w:rsidP="009E23BA">
      <w:pPr>
        <w:spacing w:before="400" w:after="400"/>
        <w:jc w:val="both"/>
        <w:rPr>
          <w:rFonts w:ascii="Times New Roman" w:hAnsi="Times New Roman"/>
          <w:color w:val="515151"/>
          <w:sz w:val="28"/>
          <w:szCs w:val="28"/>
          <w:lang w:eastAsia="es-MX"/>
        </w:rPr>
      </w:pPr>
    </w:p>
    <w:p w14:paraId="18093342" w14:textId="2BC9728B"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01B33BAA" wp14:editId="180FA8BF">
            <wp:extent cx="142875" cy="142875"/>
            <wp:effectExtent l="0" t="0" r="9525" b="9525"/>
            <wp:docPr id="19" name="Imagen 19" descr="http://lectura.dgme.sep.gob.mx/coleccion/imgs/ic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http://lectura.dgme.sep.gob.mx/coleccion/imgs/ic_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Ciencias de la tierra y el espacio</w:t>
      </w:r>
    </w:p>
    <w:p w14:paraId="340026D8"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Materiales que estudian todo lo relacionado con el planeta: origen, forma y componentes; los procesos químicos, físicos y biológicos que ocurren en los océanos, ríos, atmósfera. Y el universo y sus cuerpos o formaciones: planetas, satélites, estrellas, galaxias, etcétera.</w:t>
      </w:r>
    </w:p>
    <w:p w14:paraId="04DF0B55" w14:textId="22F8760E"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5404A453" wp14:editId="75FDC195">
            <wp:extent cx="142875" cy="142875"/>
            <wp:effectExtent l="0" t="0" r="9525" b="9525"/>
            <wp:docPr id="18" name="Imagen 18" descr="http://lectura.dgme.sep.gob.mx/coleccion/imgs/ic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http://lectura.dgme.sep.gob.mx/coleccion/imgs/ic_0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Artes y oficios</w:t>
      </w:r>
    </w:p>
    <w:p w14:paraId="7BC26DB4"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Materiales que fomentan habilidades estéticas y técnicas como formas de expresión colectiva e individual y estimulan la formación del gusto estético propio.</w:t>
      </w:r>
    </w:p>
    <w:p w14:paraId="6CF78A93" w14:textId="5AEF6BC6"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5120ED81" wp14:editId="2179DBBB">
            <wp:extent cx="142875" cy="142875"/>
            <wp:effectExtent l="0" t="0" r="9525" b="9525"/>
            <wp:docPr id="17" name="Imagen 17" descr="http://lectura.dgme.sep.gob.mx/coleccion/imgs/ic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descr="http://lectura.dgme.sep.gob.mx/coleccion/imgs/ic_0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Juegos, actividades y experimentos</w:t>
      </w:r>
    </w:p>
    <w:p w14:paraId="6F8C10BA"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Materiales con actividades interesantes y divertidas, que comprendan elaboración de supuestos, experimentos, observaciones y conclusiones y que despiertan cuestionamientos legítimos acerca de la relación entre teoría y experiencia real.</w:t>
      </w:r>
    </w:p>
    <w:p w14:paraId="6B6A9BFD" w14:textId="3DB0F706"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7744472D" wp14:editId="73DB4347">
            <wp:extent cx="142875" cy="142875"/>
            <wp:effectExtent l="0" t="0" r="9525" b="9525"/>
            <wp:docPr id="16" name="Imagen 16" descr="http://lectura.dgme.sep.gob.mx/coleccion/imgs/ic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descr="http://lectura.dgme.sep.gob.mx/coleccion/imgs/ic_0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Diccionarios</w:t>
      </w:r>
    </w:p>
    <w:p w14:paraId="73EF32D1"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 xml:space="preserve">Libros de referencia, sean de definiciones, equivalencias, sinónimos o antónimos, ejemplos, usos, pronunciación, aplicación, etcétera, de términos, en </w:t>
      </w:r>
      <w:r w:rsidRPr="00E81A7B">
        <w:rPr>
          <w:rFonts w:ascii="Times New Roman" w:hAnsi="Times New Roman"/>
          <w:color w:val="515151"/>
          <w:sz w:val="28"/>
          <w:szCs w:val="28"/>
          <w:lang w:eastAsia="es-MX"/>
        </w:rPr>
        <w:lastRenderedPageBreak/>
        <w:t>orden alfabético o temático. Pueden ser generales, técnicos, bilingües o especializados.</w:t>
      </w:r>
    </w:p>
    <w:p w14:paraId="3A7D6A25" w14:textId="1539D074"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116B76F9" wp14:editId="121D9DC2">
            <wp:extent cx="142875" cy="142875"/>
            <wp:effectExtent l="0" t="0" r="9525" b="9525"/>
            <wp:docPr id="15" name="Imagen 15" descr="http://lectura.dgme.sep.gob.mx/coleccion/imgs/ic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http://lectura.dgme.sep.gob.mx/coleccion/imgs/ic_0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Enciclopedias, atlas y almanaques</w:t>
      </w:r>
    </w:p>
    <w:p w14:paraId="785DEEC5"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Materiales de referencia, donde se ofrece información relevante acerca de sucesos, descubrimientos, personajes o conformaciones del mundo.</w:t>
      </w:r>
    </w:p>
    <w:p w14:paraId="56E01406" w14:textId="77777777" w:rsidR="009E23BA" w:rsidRDefault="009E23BA" w:rsidP="009E23BA">
      <w:pPr>
        <w:spacing w:before="360" w:after="160"/>
        <w:outlineLvl w:val="1"/>
        <w:rPr>
          <w:rFonts w:ascii="trajan" w:hAnsi="trajan"/>
          <w:color w:val="BA2025"/>
          <w:sz w:val="26"/>
          <w:szCs w:val="26"/>
          <w:lang w:eastAsia="es-MX"/>
        </w:rPr>
      </w:pPr>
      <w:bookmarkStart w:id="3" w:name="lit2"/>
      <w:bookmarkEnd w:id="3"/>
    </w:p>
    <w:p w14:paraId="6D6D0D28" w14:textId="77777777" w:rsidR="009E23BA" w:rsidRPr="00E81A7B" w:rsidRDefault="009E23BA" w:rsidP="009E23BA">
      <w:pPr>
        <w:spacing w:before="360" w:after="160"/>
        <w:outlineLvl w:val="1"/>
        <w:rPr>
          <w:rFonts w:ascii="trajan" w:hAnsi="trajan"/>
          <w:color w:val="BA2025"/>
          <w:sz w:val="26"/>
          <w:szCs w:val="26"/>
          <w:lang w:eastAsia="es-MX"/>
        </w:rPr>
      </w:pPr>
      <w:r w:rsidRPr="00E81A7B">
        <w:rPr>
          <w:rFonts w:ascii="trajan" w:hAnsi="trajan"/>
          <w:color w:val="BA2025"/>
          <w:sz w:val="26"/>
          <w:szCs w:val="26"/>
          <w:lang w:eastAsia="es-MX"/>
        </w:rPr>
        <w:t>LITERARIOS</w:t>
      </w:r>
    </w:p>
    <w:p w14:paraId="0B9EB5B7" w14:textId="579D63B0"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62BFD80A" wp14:editId="7DE1B9AF">
            <wp:extent cx="142875" cy="142875"/>
            <wp:effectExtent l="0" t="0" r="9525" b="9525"/>
            <wp:docPr id="14" name="Imagen 14" descr="http://lectura.dgme.sep.gob.mx/coleccion/imgs/ic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http://lectura.dgme.sep.gob.mx/coleccion/imgs/ic_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Narrativa de aventuras y de viajes</w:t>
      </w:r>
    </w:p>
    <w:p w14:paraId="62ADDC75"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Textos referentes a viajes reales o ficticios que permiten ampliar los límites de la realidad al experimentar circunstancias diferentes a lo cotidiano: sociedades distintas, escenarios de otras culturas y paisajes; además, presuponen la disposición a enfrentar sorpresas e imprevistos.</w:t>
      </w:r>
    </w:p>
    <w:p w14:paraId="42EF706F" w14:textId="26F4C323"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74CFF090" wp14:editId="469D989E">
            <wp:extent cx="142875" cy="142875"/>
            <wp:effectExtent l="0" t="0" r="9525" b="9525"/>
            <wp:docPr id="13" name="Imagen 13" descr="http://lectura.dgme.sep.gob.mx/coleccion/imgs/ic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descr="http://lectura.dgme.sep.gob.mx/coleccion/imgs/ic_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Narrativa de ciencia ficción</w:t>
      </w:r>
    </w:p>
    <w:p w14:paraId="76B93CCB"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Cuentos o novelas que basándose en nociones o ideas científicas desarrollan historias sobre mundos paralelos, sociedades futuras y acontecimientos insólitos, brindando explicaciones verosímiles para estas posibilidades.</w:t>
      </w:r>
    </w:p>
    <w:p w14:paraId="3B5E3C38" w14:textId="7EDE1BF1"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684CCAF5" wp14:editId="6BC4FB00">
            <wp:extent cx="142875" cy="142875"/>
            <wp:effectExtent l="0" t="0" r="9525" b="9525"/>
            <wp:docPr id="12" name="Imagen 12" descr="http://lectura.dgme.sep.gob.mx/coleccion/imgs/ic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http://lectura.dgme.sep.gob.mx/coleccion/imgs/ic_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Narrativa de humor</w:t>
      </w:r>
    </w:p>
    <w:p w14:paraId="29390F94"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Cuentos o novelas donde la ironía, el sarcasmo, la sátira y la comedia son el medio para abordar la realidad.</w:t>
      </w:r>
    </w:p>
    <w:p w14:paraId="0D177570" w14:textId="67ED10A0"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65130293" wp14:editId="5001963A">
            <wp:extent cx="142875" cy="142875"/>
            <wp:effectExtent l="0" t="0" r="9525" b="9525"/>
            <wp:docPr id="11" name="Imagen 11" descr="http://lectura.dgme.sep.gob.mx/coleccion/imgs/ic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http://lectura.dgme.sep.gob.mx/coleccion/imgs/ic_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Narrativa de misterio y de terror</w:t>
      </w:r>
    </w:p>
    <w:p w14:paraId="580106E7"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 xml:space="preserve">Cuentos o novelas </w:t>
      </w:r>
      <w:proofErr w:type="gramStart"/>
      <w:r w:rsidRPr="00E81A7B">
        <w:rPr>
          <w:rFonts w:ascii="Times New Roman" w:hAnsi="Times New Roman"/>
          <w:color w:val="515151"/>
          <w:sz w:val="28"/>
          <w:szCs w:val="28"/>
          <w:lang w:eastAsia="es-MX"/>
        </w:rPr>
        <w:t>que</w:t>
      </w:r>
      <w:proofErr w:type="gramEnd"/>
      <w:r w:rsidRPr="00E81A7B">
        <w:rPr>
          <w:rFonts w:ascii="Times New Roman" w:hAnsi="Times New Roman"/>
          <w:color w:val="515151"/>
          <w:sz w:val="28"/>
          <w:szCs w:val="28"/>
          <w:lang w:eastAsia="es-MX"/>
        </w:rPr>
        <w:t xml:space="preserve"> a partir de un suceso oscuro o paranormal, un crimen o un enigma crean un ambiente de angustia o inseguridad, pues mientras se esclarece la trama, van apareciendo peligros y víctimas, muchas veces con finales inesperados.</w:t>
      </w:r>
    </w:p>
    <w:p w14:paraId="3A72B51E" w14:textId="661703BD"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lastRenderedPageBreak/>
        <w:drawing>
          <wp:inline distT="0" distB="0" distL="0" distR="0" wp14:anchorId="2556BEFC" wp14:editId="0DF0B330">
            <wp:extent cx="142875" cy="142875"/>
            <wp:effectExtent l="0" t="0" r="9525" b="9525"/>
            <wp:docPr id="10" name="Imagen 10" descr="http://lectura.dgme.sep.gob.mx/coleccion/imgs/ic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descr="http://lectura.dgme.sep.gob.mx/coleccion/imgs/ic_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Narrativa de la vida cotidiana</w:t>
      </w:r>
    </w:p>
    <w:p w14:paraId="66EC41F4" w14:textId="45EAEB56"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Narraciones que hacen referencia a hechos significativos en la vida de los adolescentes; textos que permitan reflexionar en torno a aspectos de su búsqueda de identidad, una vez que han cruzado el umbral de la adolescencia hacia el mundo de los adultos.</w:t>
      </w:r>
    </w:p>
    <w:p w14:paraId="10AB26BA" w14:textId="3849AC89"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0BE98D83" wp14:editId="2D4B2EA8">
            <wp:extent cx="142875" cy="142875"/>
            <wp:effectExtent l="0" t="0" r="9525" b="9525"/>
            <wp:docPr id="9" name="Imagen 9" descr="http://lectura.dgme.sep.gob.mx/coleccion/imgs/ic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http://lectura.dgme.sep.gob.mx/coleccion/imgs/ic_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Narrativa policíaca</w:t>
      </w:r>
    </w:p>
    <w:p w14:paraId="10F9756E"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Cuentos o novelas en los que la trama se desarrolla en torno a un crimen y la investigación que éste suscita: análisis de posibles móviles, sospechosos, circunstancias y pistas.</w:t>
      </w:r>
    </w:p>
    <w:p w14:paraId="4D1AB7DB" w14:textId="306BAC29"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19E68467" wp14:editId="490DC5D7">
            <wp:extent cx="142875" cy="142875"/>
            <wp:effectExtent l="0" t="0" r="9525" b="9525"/>
            <wp:docPr id="8" name="Imagen 8" descr="http://lectura.dgme.sep.gob.mx/coleccion/imgs/ic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descr="http://lectura.dgme.sep.gob.mx/coleccion/imgs/ic_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Narrativa contemporánea</w:t>
      </w:r>
    </w:p>
    <w:p w14:paraId="150C1D8F"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Cuentos o novelas de los escritores de nuestro tiempo (nacidos o que han publicado en el siglo XX) quienes por su trascendencia ya se han ganado un lugar en la historia de la literatura. Esta categoría se subdivide en narrativa (a) universal, (b) latinoamericana y (c) mexicana.</w:t>
      </w:r>
    </w:p>
    <w:p w14:paraId="0CD6B7FE" w14:textId="6B103FCC"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3B722488" wp14:editId="71372195">
            <wp:extent cx="142875" cy="142875"/>
            <wp:effectExtent l="0" t="0" r="9525" b="9525"/>
            <wp:docPr id="7" name="Imagen 7" descr="http://lectura.dgme.sep.gob.mx/coleccion/imgs/ic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descr="http://lectura.dgme.sep.gob.mx/coleccion/imgs/ic_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Narrativa histórica</w:t>
      </w:r>
    </w:p>
    <w:p w14:paraId="245D31DD"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Cuentos o novelas en los que, con base en acontecimientos históricos, se va tejiendo una trama que en ocasiones llena los huecos no registrados por la historia generalmente aceptada, si bien cuida de no caer en anacronismos o inverosimilitudes.</w:t>
      </w:r>
    </w:p>
    <w:p w14:paraId="264EB3AB" w14:textId="787CEFD9"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24F04954" wp14:editId="14CC30E8">
            <wp:extent cx="142875" cy="142875"/>
            <wp:effectExtent l="0" t="0" r="9525" b="9525"/>
            <wp:docPr id="6" name="Imagen 6" descr="http://lectura.dgme.sep.gob.mx/coleccion/imgs/ic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descr="http://lectura.dgme.sep.gob.mx/coleccion/imgs/ic_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Narrativa clásica</w:t>
      </w:r>
    </w:p>
    <w:p w14:paraId="344F6C6E"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Textos que debido a su trascendencia y vigencia a pesar del tiempo y el lugar ya forman parte del canon literario de la cultura universal.</w:t>
      </w:r>
    </w:p>
    <w:p w14:paraId="65FF9279" w14:textId="6A342299"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3139DFC7" wp14:editId="7613A1D3">
            <wp:extent cx="142875" cy="142875"/>
            <wp:effectExtent l="0" t="0" r="9525" b="9525"/>
            <wp:docPr id="5" name="Imagen 5" descr="http://lectura.dgme.sep.gob.mx/coleccion/imgs/ic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descr="http://lectura.dgme.sep.gob.mx/coleccion/imgs/ic_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Mitos y leyendas</w:t>
      </w:r>
    </w:p>
    <w:p w14:paraId="0CAD0AD0" w14:textId="70F8B152" w:rsidR="003C0651"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Narraciones maravillosas situadas fuera de un contexto histórico y protagonizadas</w:t>
      </w:r>
      <w:r>
        <w:rPr>
          <w:rFonts w:ascii="Times New Roman" w:hAnsi="Times New Roman"/>
          <w:color w:val="515151"/>
          <w:sz w:val="28"/>
          <w:szCs w:val="28"/>
          <w:lang w:eastAsia="es-MX"/>
        </w:rPr>
        <w:t xml:space="preserve"> </w:t>
      </w:r>
      <w:r w:rsidRPr="00E81A7B">
        <w:rPr>
          <w:rFonts w:ascii="Times New Roman" w:hAnsi="Times New Roman"/>
          <w:color w:val="515151"/>
          <w:sz w:val="28"/>
          <w:szCs w:val="28"/>
          <w:lang w:eastAsia="es-MX"/>
        </w:rPr>
        <w:t xml:space="preserve">por personajes de carácter divino o heroico y tradicional que </w:t>
      </w:r>
      <w:r w:rsidRPr="00E81A7B">
        <w:rPr>
          <w:rFonts w:ascii="Times New Roman" w:hAnsi="Times New Roman"/>
          <w:color w:val="515151"/>
          <w:sz w:val="28"/>
          <w:szCs w:val="28"/>
          <w:lang w:eastAsia="es-MX"/>
        </w:rPr>
        <w:lastRenderedPageBreak/>
        <w:t>buscan a menudo explicar la cosmovisión de un pueblo, su ideología y creencias, y reafirmar su identidad.</w:t>
      </w:r>
    </w:p>
    <w:p w14:paraId="438F18D9" w14:textId="1B5AA26D"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144A9AFB" wp14:editId="1833EEBE">
            <wp:extent cx="142875" cy="142875"/>
            <wp:effectExtent l="0" t="0" r="9525" b="9525"/>
            <wp:docPr id="4" name="Imagen 4" descr="http://lectura.dgme.sep.gob.mx/coleccion/imgs/ic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descr="http://lectura.dgme.sep.gob.mx/coleccion/imgs/ic_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Diarios, crónicas y reportajes</w:t>
      </w:r>
    </w:p>
    <w:p w14:paraId="63B90E6D"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Material informativo conciso y algunas veces glosado, como el de los periódicos o las revistas, así como textos donde se registran regularmente sucesos, sentimientos y reflexiones íntimas del escritor o su interpretación personal de ciertos acontecimientos.</w:t>
      </w:r>
    </w:p>
    <w:p w14:paraId="4D6B6462" w14:textId="7AE5CA63"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0D283FD1" wp14:editId="31F40EBA">
            <wp:extent cx="142875" cy="142875"/>
            <wp:effectExtent l="0" t="0" r="9525" b="9525"/>
            <wp:docPr id="3" name="Imagen 3" descr="http://lectura.dgme.sep.gob.mx/coleccion/imgs/ic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descr="http://lectura.dgme.sep.gob.mx/coleccion/imgs/ic_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Poesía de autor</w:t>
      </w:r>
    </w:p>
    <w:p w14:paraId="2BF6D5F3"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Obras generalmente en verso que buscan explorar las características sonoras del lenguaje y sus posibilidades significativas.</w:t>
      </w:r>
    </w:p>
    <w:p w14:paraId="377A96A8" w14:textId="6F52DA2E"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5C24E3FB" wp14:editId="0AD02CC9">
            <wp:extent cx="142875" cy="142875"/>
            <wp:effectExtent l="0" t="0" r="9525" b="9525"/>
            <wp:docPr id="2" name="Imagen 2" descr="http://lectura.dgme.sep.gob.mx/coleccion/imgs/ic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descr="http://lectura.dgme.sep.gob.mx/coleccion/imgs/ic_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Poesía popular</w:t>
      </w:r>
    </w:p>
    <w:p w14:paraId="74F27A87"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Obras que unen muchas veces la belleza del lenguaje con las ideas y tradiciones de un pueblo, cuyos autores son por lo regular desconocidos y, por lo tanto, deben su subsistencia a la transmisión oral y a las comunidades que las han conservado.</w:t>
      </w:r>
    </w:p>
    <w:p w14:paraId="15538289" w14:textId="4965DC98" w:rsidR="009E23BA" w:rsidRPr="00E81A7B" w:rsidRDefault="009E23BA" w:rsidP="009E23BA">
      <w:pPr>
        <w:spacing w:before="400" w:after="400"/>
        <w:jc w:val="both"/>
        <w:rPr>
          <w:rFonts w:ascii="Times New Roman" w:hAnsi="Times New Roman"/>
          <w:color w:val="515151"/>
          <w:sz w:val="28"/>
          <w:szCs w:val="28"/>
          <w:lang w:eastAsia="es-MX"/>
        </w:rPr>
      </w:pPr>
      <w:r w:rsidRPr="00E433F9">
        <w:rPr>
          <w:rFonts w:ascii="Times New Roman" w:hAnsi="Times New Roman"/>
          <w:noProof/>
          <w:color w:val="515151"/>
          <w:sz w:val="28"/>
          <w:szCs w:val="28"/>
          <w:lang w:val="es-MX" w:eastAsia="es-MX"/>
        </w:rPr>
        <w:drawing>
          <wp:inline distT="0" distB="0" distL="0" distR="0" wp14:anchorId="0E4AF0B9" wp14:editId="2B7F301F">
            <wp:extent cx="142875" cy="142875"/>
            <wp:effectExtent l="0" t="0" r="9525" b="9525"/>
            <wp:docPr id="1" name="Imagen 1" descr="http://lectura.dgme.sep.gob.mx/coleccion/imgs/ic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descr="http://lectura.dgme.sep.gob.mx/coleccion/imgs/ic_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1A7B">
        <w:rPr>
          <w:rFonts w:ascii="Times New Roman" w:hAnsi="Times New Roman"/>
          <w:color w:val="515151"/>
          <w:sz w:val="28"/>
          <w:szCs w:val="28"/>
          <w:lang w:eastAsia="es-MX"/>
        </w:rPr>
        <w:t> </w:t>
      </w:r>
      <w:r w:rsidRPr="00E81A7B">
        <w:rPr>
          <w:rFonts w:ascii="Times New Roman" w:hAnsi="Times New Roman"/>
          <w:color w:val="515151"/>
          <w:sz w:val="28"/>
          <w:lang w:eastAsia="es-MX"/>
        </w:rPr>
        <w:t> </w:t>
      </w:r>
      <w:r w:rsidRPr="00E81A7B">
        <w:rPr>
          <w:rFonts w:ascii="Times New Roman" w:hAnsi="Times New Roman"/>
          <w:b/>
          <w:color w:val="515151"/>
          <w:sz w:val="28"/>
          <w:lang w:eastAsia="es-MX"/>
        </w:rPr>
        <w:t>Teatro</w:t>
      </w:r>
    </w:p>
    <w:p w14:paraId="3FC36E0D" w14:textId="77777777" w:rsidR="009E23BA" w:rsidRPr="00E81A7B" w:rsidRDefault="009E23BA" w:rsidP="009E23BA">
      <w:pPr>
        <w:spacing w:before="400" w:after="400"/>
        <w:jc w:val="both"/>
        <w:rPr>
          <w:rFonts w:ascii="Times New Roman" w:hAnsi="Times New Roman"/>
          <w:color w:val="515151"/>
          <w:sz w:val="28"/>
          <w:szCs w:val="28"/>
          <w:lang w:eastAsia="es-MX"/>
        </w:rPr>
      </w:pPr>
      <w:r w:rsidRPr="00E81A7B">
        <w:rPr>
          <w:rFonts w:ascii="Times New Roman" w:hAnsi="Times New Roman"/>
          <w:color w:val="515151"/>
          <w:sz w:val="28"/>
          <w:szCs w:val="28"/>
          <w:lang w:eastAsia="es-MX"/>
        </w:rPr>
        <w:t>Piezas que permiten a los jóvenes entrar en contacto con el mundo del texto y su representación, así como apreciar las diferentes propuestas y tendencias del teatro actual y clásico.</w:t>
      </w:r>
    </w:p>
    <w:p w14:paraId="4761CFF9" w14:textId="77777777" w:rsidR="009E23BA" w:rsidRDefault="009E23BA" w:rsidP="009E23BA"/>
    <w:p w14:paraId="0E7468D7" w14:textId="77777777" w:rsidR="009E23BA" w:rsidRDefault="009E23BA" w:rsidP="009E23BA"/>
    <w:p w14:paraId="22E6AA5E" w14:textId="77777777" w:rsidR="009E23BA" w:rsidRDefault="009E23BA" w:rsidP="009E23BA"/>
    <w:p w14:paraId="06229CB6" w14:textId="77777777" w:rsidR="009E23BA" w:rsidRDefault="009E23BA" w:rsidP="009E23BA"/>
    <w:p w14:paraId="78E2AD4F" w14:textId="77777777" w:rsidR="009E23BA" w:rsidRDefault="009E23BA" w:rsidP="009E23BA"/>
    <w:p w14:paraId="2B1F9C92" w14:textId="77777777" w:rsidR="009E23BA" w:rsidRDefault="009E23BA" w:rsidP="009E23BA"/>
    <w:p w14:paraId="76C66407" w14:textId="77777777" w:rsidR="009E23BA" w:rsidRDefault="009E23BA" w:rsidP="009E23BA"/>
    <w:p w14:paraId="33F85C53" w14:textId="77777777" w:rsidR="009E23BA" w:rsidRDefault="009E23BA" w:rsidP="009E23BA"/>
    <w:p w14:paraId="59FAB8B0" w14:textId="77777777" w:rsidR="009E23BA" w:rsidRDefault="009E23BA" w:rsidP="009E23BA"/>
    <w:p w14:paraId="028C1E4B" w14:textId="77777777" w:rsidR="009E23BA" w:rsidRDefault="009E23BA" w:rsidP="009E23BA"/>
    <w:p w14:paraId="3C0AB5EE" w14:textId="77777777" w:rsidR="00081EFA" w:rsidRDefault="00081EFA">
      <w:bookmarkStart w:id="4" w:name="_GoBack"/>
      <w:bookmarkEnd w:id="4"/>
    </w:p>
    <w:sectPr w:rsidR="00081E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j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72"/>
    <w:rsid w:val="00081EFA"/>
    <w:rsid w:val="003C0651"/>
    <w:rsid w:val="009E23BA"/>
    <w:rsid w:val="00E26596"/>
    <w:rsid w:val="00F247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E2905"/>
  <w15:chartTrackingRefBased/>
  <w15:docId w15:val="{6AECBFD2-A402-469D-901F-01868FEA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3BA"/>
    <w:pPr>
      <w:spacing w:after="0" w:line="240" w:lineRule="auto"/>
    </w:pPr>
    <w:rPr>
      <w:rFonts w:ascii="Arial" w:eastAsia="Times New Roman" w:hAnsi="Arial" w:cs="Times New Roman"/>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1603</Words>
  <Characters>8818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Programa de Lectura</dc:creator>
  <cp:keywords/>
  <dc:description/>
  <cp:lastModifiedBy>Programa de Lectura</cp:lastModifiedBy>
  <cp:revision>4</cp:revision>
  <dcterms:created xsi:type="dcterms:W3CDTF">2020-03-03T20:33:00Z</dcterms:created>
  <dcterms:modified xsi:type="dcterms:W3CDTF">2020-03-03T20:39:00Z</dcterms:modified>
</cp:coreProperties>
</file>